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ff0000"/>
              <w:rtl w:val="0"/>
            </w:rPr>
            <w:t xml:space="preserve">長篇摘要範例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180" w:lineRule="auto"/>
        <w:jc w:val="center"/>
        <w:rPr/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論文題目 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(16pt新細明體, 粗體, 置中)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Title </w:t>
      </w: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1"/>
              <w:rtl w:val="0"/>
            </w:rPr>
            <w:t xml:space="preserve">（Bold Type, 16pt, Times New Roman, Center）</w:t>
          </w:r>
        </w:sdtContent>
      </w:sdt>
    </w:p>
    <w:p w:rsidR="00000000" w:rsidDel="00000000" w:rsidP="00000000" w:rsidRDefault="00000000" w:rsidRPr="00000000" w14:paraId="00000004">
      <w:pPr>
        <w:jc w:val="center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center"/>
        <w:rPr>
          <w:rFonts w:ascii="Kaiti TC" w:cs="Kaiti TC" w:eastAsia="Kaiti TC" w:hAnsi="Kaiti TC"/>
        </w:rPr>
      </w:pPr>
      <w:r w:rsidDel="00000000" w:rsidR="00000000" w:rsidRPr="00000000">
        <w:rPr>
          <w:rFonts w:ascii="Kaiti TC" w:cs="Kaiti TC" w:eastAsia="Kaiti TC" w:hAnsi="Kaiti TC"/>
          <w:sz w:val="28"/>
          <w:szCs w:val="28"/>
          <w:rtl w:val="0"/>
        </w:rPr>
        <w:t xml:space="preserve">作者一</w:t>
      </w:r>
      <w:r w:rsidDel="00000000" w:rsidR="00000000" w:rsidRPr="00000000">
        <w:rPr>
          <w:rFonts w:ascii="Kaiti TC" w:cs="Kaiti TC" w:eastAsia="Kaiti TC" w:hAnsi="Kaiti TC"/>
          <w:sz w:val="28"/>
          <w:szCs w:val="28"/>
          <w:vertAlign w:val="superscript"/>
          <w:rtl w:val="0"/>
        </w:rPr>
        <w:t xml:space="preserve">1</w:t>
      </w:r>
      <w:r w:rsidDel="00000000" w:rsidR="00000000" w:rsidRPr="00000000">
        <w:rPr>
          <w:rFonts w:ascii="Kaiti TC" w:cs="Kaiti TC" w:eastAsia="Kaiti TC" w:hAnsi="Kaiti TC"/>
          <w:sz w:val="28"/>
          <w:szCs w:val="28"/>
          <w:rtl w:val="0"/>
        </w:rPr>
        <w:t xml:space="preserve">  作者二</w:t>
      </w:r>
      <w:r w:rsidDel="00000000" w:rsidR="00000000" w:rsidRPr="00000000">
        <w:rPr>
          <w:rFonts w:ascii="Kaiti TC" w:cs="Kaiti TC" w:eastAsia="Kaiti TC" w:hAnsi="Kaiti TC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114300</wp:posOffset>
                </wp:positionV>
                <wp:extent cx="458471" cy="6858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16765" y="3437100"/>
                          <a:ext cx="458471" cy="685800"/>
                          <a:chOff x="5116765" y="3437100"/>
                          <a:chExt cx="458471" cy="685800"/>
                        </a:xfrm>
                      </wpg:grpSpPr>
                      <wpg:grpSp>
                        <wpg:cNvGrpSpPr/>
                        <wpg:grpSpPr>
                          <a:xfrm>
                            <a:off x="5116765" y="3437100"/>
                            <a:ext cx="458471" cy="685800"/>
                            <a:chOff x="0" y="0"/>
                            <a:chExt cx="458471" cy="6858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5845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0" y="685800"/>
                              <a:ext cx="4572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rnd" cmpd="sng" w="9525">
                              <a:solidFill>
                                <a:srgbClr val="808080"/>
                              </a:solidFill>
                              <a:prstDash val="dashDot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58471" y="0"/>
                              <a:ext cx="0" cy="685800"/>
                            </a:xfrm>
                            <a:prstGeom prst="straightConnector1">
                              <a:avLst/>
                            </a:prstGeom>
                            <a:noFill/>
                            <a:ln cap="rnd" cmpd="sng" w="9525">
                              <a:solidFill>
                                <a:srgbClr val="808080"/>
                              </a:solidFill>
                              <a:prstDash val="dashDot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1271" y="1271"/>
                              <a:ext cx="4572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rnd" cmpd="sng" w="9525">
                              <a:solidFill>
                                <a:srgbClr val="808080"/>
                              </a:solidFill>
                              <a:prstDash val="dashDot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114300</wp:posOffset>
                </wp:positionV>
                <wp:extent cx="458471" cy="6858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471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widowControl w:val="0"/>
        <w:jc w:val="center"/>
        <w:rPr>
          <w:rFonts w:ascii="Kaiti TC" w:cs="Kaiti TC" w:eastAsia="Kaiti TC" w:hAnsi="Kaiti TC"/>
        </w:rPr>
      </w:pPr>
      <w:r w:rsidDel="00000000" w:rsidR="00000000" w:rsidRPr="00000000">
        <w:rPr>
          <w:rFonts w:ascii="Kaiti TC" w:cs="Kaiti TC" w:eastAsia="Kaiti TC" w:hAnsi="Kaiti TC"/>
          <w:sz w:val="28"/>
          <w:szCs w:val="28"/>
          <w:vertAlign w:val="superscript"/>
          <w:rtl w:val="0"/>
        </w:rPr>
        <w:t xml:space="preserve">1</w:t>
      </w:r>
      <w:r w:rsidDel="00000000" w:rsidR="00000000" w:rsidRPr="00000000">
        <w:rPr>
          <w:rFonts w:ascii="Kaiti TC" w:cs="Kaiti TC" w:eastAsia="Kaiti TC" w:hAnsi="Kaiti TC"/>
          <w:sz w:val="28"/>
          <w:szCs w:val="28"/>
          <w:rtl w:val="0"/>
        </w:rPr>
        <w:t xml:space="preserve">就讀學校/系級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38100</wp:posOffset>
                </wp:positionV>
                <wp:extent cx="1249680" cy="629287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725923" y="3470119"/>
                          <a:ext cx="1240155" cy="619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(14pt標楷體)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38100</wp:posOffset>
                </wp:positionV>
                <wp:extent cx="1249680" cy="629287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6292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widowControl w:val="0"/>
        <w:jc w:val="center"/>
        <w:rPr>
          <w:rFonts w:ascii="Kaiti TC" w:cs="Kaiti TC" w:eastAsia="Kaiti TC" w:hAnsi="Kaiti TC"/>
        </w:rPr>
      </w:pPr>
      <w:r w:rsidDel="00000000" w:rsidR="00000000" w:rsidRPr="00000000">
        <w:rPr>
          <w:rFonts w:ascii="Kaiti TC" w:cs="Kaiti TC" w:eastAsia="Kaiti TC" w:hAnsi="Kaiti TC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Kaiti TC" w:cs="Kaiti TC" w:eastAsia="Kaiti TC" w:hAnsi="Kaiti TC"/>
          <w:sz w:val="28"/>
          <w:szCs w:val="28"/>
          <w:rtl w:val="0"/>
        </w:rPr>
        <w:t xml:space="preserve">就讀學校/系級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jc w:val="center"/>
        <w:rPr>
          <w:rFonts w:ascii="Kaiti TC" w:cs="Kaiti TC" w:eastAsia="Kaiti TC" w:hAnsi="Kaiti TC"/>
          <w:b w:val="1"/>
          <w:sz w:val="28"/>
          <w:szCs w:val="28"/>
        </w:rPr>
      </w:pPr>
      <w:r w:rsidDel="00000000" w:rsidR="00000000" w:rsidRPr="00000000">
        <w:rPr>
          <w:rFonts w:ascii="Kaiti TC" w:cs="Kaiti TC" w:eastAsia="Kaiti TC" w:hAnsi="Kaiti TC"/>
          <w:b w:val="1"/>
          <w:sz w:val="28"/>
          <w:szCs w:val="28"/>
          <w:rtl w:val="0"/>
        </w:rPr>
        <w:t xml:space="preserve">指導教授</w:t>
      </w:r>
    </w:p>
    <w:p w:rsidR="00000000" w:rsidDel="00000000" w:rsidP="00000000" w:rsidRDefault="00000000" w:rsidRPr="00000000" w14:paraId="00000009">
      <w:pPr>
        <w:widowControl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jc w:val="center"/>
        <w:rPr>
          <w:b w:val="1"/>
          <w:sz w:val="28"/>
          <w:szCs w:val="28"/>
        </w:rPr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8"/>
              <w:szCs w:val="28"/>
              <w:rtl w:val="0"/>
            </w:rPr>
            <w:t xml:space="preserve">摘要</w:t>
          </w:r>
        </w:sdtContent>
      </w:sdt>
    </w:p>
    <w:p w:rsidR="00000000" w:rsidDel="00000000" w:rsidP="00000000" w:rsidRDefault="00000000" w:rsidRPr="00000000" w14:paraId="0000000B">
      <w:pPr>
        <w:widowControl w:val="0"/>
        <w:spacing w:line="360" w:lineRule="auto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摘要以中文或英文撰寫，中文字型請用新細明體，英文字型請用</w:t>
      </w:r>
      <w:r w:rsidDel="00000000" w:rsidR="00000000" w:rsidRPr="00000000">
        <w:rPr>
          <w:rtl w:val="0"/>
        </w:rPr>
        <w:t xml:space="preserve">Times New Roman</w:t>
      </w: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。內容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以 12號字體並採內文行高設定1.5倍，A4尺寸電腦稿繕打。每頁上下左右邊界皆設為2.5公分，文章不分欄，對齊方式採用「左右對齊」。摘要內容應包含研究目的、研究方法、結果與討論等，摘要中須詳細闡述其與SDGs對應項目之關聯性或應用性 ，以2頁為原則，但不得超過4頁（不含參考文獻）。</w:t>
      </w:r>
    </w:p>
    <w:p w:rsidR="00000000" w:rsidDel="00000000" w:rsidP="00000000" w:rsidRDefault="00000000" w:rsidRPr="00000000" w14:paraId="0000000D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參考文獻列於正文之後，請依文章中出現之先後順序排列。中西文之書籍、期刊論文編排格式範例如下：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360" w:lineRule="auto"/>
        <w:ind w:left="72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書籍：作者(西元出版年份) ，書名，出版社，出版地，頁數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720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中文範例：李永展（2004），永續發展策略，詹氏，臺灣，</w:t>
      </w:r>
      <w:r w:rsidDel="00000000" w:rsidR="00000000" w:rsidRPr="00000000">
        <w:rPr>
          <w:rtl w:val="0"/>
        </w:rPr>
        <w:t xml:space="preserve">pp.183-190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720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西文範例：</w:t>
      </w:r>
      <w:r w:rsidDel="00000000" w:rsidR="00000000" w:rsidRPr="00000000">
        <w:rPr>
          <w:rtl w:val="0"/>
        </w:rPr>
        <w:t xml:space="preserve">Cyril Dion (2015) , Demain: Un nouveaux monde en marche. Actes Sud, France, pp.160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360" w:lineRule="auto"/>
        <w:ind w:left="72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期刊論文：作者(西元出版年份) ，篇名，期刊名稱，卷（期），頁數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ind w:left="720" w:firstLine="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中文範例：游淑燕(1992) ，教師在課程行政決定模式中的潛在角色形象，嘉義師院學報，6，</w:t>
      </w:r>
      <w:r w:rsidDel="00000000" w:rsidR="00000000" w:rsidRPr="00000000">
        <w:rPr>
          <w:rtl w:val="0"/>
        </w:rPr>
        <w:t xml:space="preserve">pp.445-468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360" w:lineRule="auto"/>
        <w:ind w:left="720" w:firstLine="0"/>
        <w:rPr>
          <w:b w:val="1"/>
          <w:color w:val="ff0000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西文範例：Kao, C. and Y.C. Yang (1992), Reorganization of forest districts via efficiency measurement, European Journal of Operational Research, 58, </w:t>
      </w:r>
      <w:r w:rsidDel="00000000" w:rsidR="00000000" w:rsidRPr="00000000">
        <w:rPr>
          <w:rtl w:val="0"/>
        </w:rPr>
        <w:t xml:space="preserve">pp.</w:t>
      </w: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356-362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1134" w:top="1134" w:left="1134" w:right="1134" w:header="705.6" w:footer="849.59999999999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iti TC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（%1）"/>
      <w:lvlJc w:val="left"/>
      <w:pPr>
        <w:ind w:left="720" w:hanging="72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zh-TW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Pr>
      <w:sz w:val="24"/>
      <w:szCs w:val="24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 w:customStyle="1">
    <w:name w:val="預設值"/>
    <w:pPr>
      <w:spacing w:before="160"/>
    </w:pPr>
    <w:rPr>
      <w:rFonts w:ascii="Arial Unicode MS" w:cs="Arial Unicode MS" w:eastAsia="Helvetica Neue" w:hAnsi="Arial Unicode MS" w:hint="eastAsia"/>
      <w:color w:val="000000"/>
      <w:sz w:val="24"/>
      <w:szCs w:val="24"/>
      <w:lang w:val="zh-TW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17hIeE529ZfpF7VF+usGhFUy+Q==">AMUW2mWiFcjWYzP9YjBmJOBnBK/dVcAcnyWTlB4ygonYJ2ExuFcLn1FagKOj7MaJyocfcWkUCAk/Q7vy2mbY3Ukp6yVl5FbxNUPPPxQ++Ziwn1Y5VcaIC0sDHrcioIFGvmFrhfuNsSCkbN40yanPhon87+mAaZ5EWQxrkspCYlcWksQ44MS3rKGzVgW9jEF67fKb86jDLrmQFNGfqRinDUFvwFUbahHGbLt+VrHOqUvUyAUQJ1kkeHvRK1IWrIORzIT7Oc1ri1Eb0vvBEJYHMPMBrYAcPQLA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2020-07-30T12:38:00Z</dcterms:created>
</cp:coreProperties>
</file>