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66A" w:rsidRPr="002C766A" w:rsidRDefault="002C766A" w:rsidP="002C766A">
      <w:pPr>
        <w:widowControl/>
        <w:rPr>
          <w:rFonts w:ascii="新細明體" w:eastAsia="新細明體" w:hAnsi="新細明體" w:cs="新細明體"/>
          <w:color w:val="000000"/>
          <w:kern w:val="0"/>
          <w:sz w:val="18"/>
          <w:szCs w:val="18"/>
        </w:rPr>
      </w:pPr>
      <w:bookmarkStart w:id="0" w:name="_GoBack"/>
      <w:bookmarkEnd w:id="0"/>
      <w:r w:rsidRPr="002C766A"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主題：</w:t>
      </w:r>
      <w:r w:rsidRPr="002C766A">
        <w:rPr>
          <w:rFonts w:ascii="PingFang SC" w:eastAsia="PingFang SC" w:hAnsi="PingFang SC" w:cs="新細明體" w:hint="eastAsia"/>
          <w:b/>
          <w:bCs/>
          <w:color w:val="000000"/>
          <w:kern w:val="0"/>
          <w:sz w:val="18"/>
          <w:szCs w:val="18"/>
        </w:rPr>
        <w:t>Cellulose &amp; Circular Economy</w:t>
      </w:r>
    </w:p>
    <w:p w:rsidR="002C766A" w:rsidRPr="002C766A" w:rsidRDefault="002C766A" w:rsidP="002C766A">
      <w:pPr>
        <w:widowControl/>
        <w:rPr>
          <w:rFonts w:ascii="新細明體" w:eastAsia="新細明體" w:hAnsi="新細明體" w:cs="新細明體"/>
          <w:color w:val="000000"/>
          <w:kern w:val="0"/>
          <w:sz w:val="18"/>
          <w:szCs w:val="18"/>
        </w:rPr>
      </w:pPr>
    </w:p>
    <w:p w:rsidR="002C766A" w:rsidRPr="002C766A" w:rsidRDefault="002C766A" w:rsidP="002C766A">
      <w:pPr>
        <w:widowControl/>
        <w:rPr>
          <w:rFonts w:ascii="新細明體" w:eastAsia="新細明體" w:hAnsi="新細明體" w:cs="新細明體"/>
          <w:color w:val="000000"/>
          <w:kern w:val="0"/>
          <w:sz w:val="18"/>
          <w:szCs w:val="18"/>
        </w:rPr>
      </w:pPr>
      <w:r w:rsidRPr="002C766A"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摘要：</w:t>
      </w:r>
    </w:p>
    <w:p w:rsidR="002C766A" w:rsidRPr="002C766A" w:rsidRDefault="002C766A" w:rsidP="002C766A">
      <w:pPr>
        <w:widowControl/>
        <w:rPr>
          <w:rFonts w:ascii="新細明體" w:eastAsia="新細明體" w:hAnsi="新細明體" w:cs="新細明體"/>
          <w:color w:val="000000"/>
          <w:kern w:val="0"/>
          <w:sz w:val="18"/>
          <w:szCs w:val="18"/>
        </w:rPr>
      </w:pPr>
      <w:r w:rsidRPr="002C766A"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工業化的社會因技術、科技的蓬勃發展，來生活方式的快速改變。</w:t>
      </w:r>
      <w:r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然而，</w:t>
      </w:r>
      <w:r w:rsidRPr="002C766A"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能源</w:t>
      </w:r>
      <w:r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與</w:t>
      </w:r>
      <w:r w:rsidRPr="002C766A"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天然資源的需求隨之倍數成長，但也伴隨著資源短缺、全球暖化、天然資源缺乏、能源</w:t>
      </w:r>
      <w:r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等問題出現，成為全球積極解決的議題</w:t>
      </w:r>
      <w:r w:rsidRPr="002C766A"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。</w:t>
      </w:r>
    </w:p>
    <w:p w:rsidR="002C766A" w:rsidRPr="002C766A" w:rsidRDefault="002C766A" w:rsidP="002C766A">
      <w:pPr>
        <w:widowControl/>
        <w:rPr>
          <w:rFonts w:ascii="新細明體" w:eastAsia="新細明體" w:hAnsi="新細明體" w:cs="新細明體"/>
          <w:color w:val="000000"/>
          <w:kern w:val="0"/>
          <w:sz w:val="18"/>
          <w:szCs w:val="18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因此，</w:t>
      </w:r>
      <w:r w:rsidRPr="002C766A"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節能減碳、減少資源消耗、資源循環、回收再造</w:t>
      </w:r>
      <w:r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已是</w:t>
      </w:r>
      <w:r w:rsidRPr="002C766A"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的趨勢，</w:t>
      </w:r>
      <w:r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讓</w:t>
      </w:r>
      <w:r w:rsidRPr="002C766A"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一直以來的線性經濟模式</w:t>
      </w:r>
      <w:r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，</w:t>
      </w:r>
      <w:r w:rsidRPr="002C766A"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開始走向循環經濟的發展。森林資源生生不息的循環是最好的學習榜樣，擁有豐富的資源、也是地球最有效綠的自然補碳機制。工業技術發展的思維，也</w:t>
      </w:r>
      <w:r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逐漸</w:t>
      </w:r>
      <w:r w:rsidRPr="002C766A"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思考效仿大自然的循環，改變生產模式、探討物質循環</w:t>
      </w:r>
      <w:r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級</w:t>
      </w:r>
      <w:r w:rsidRPr="002C766A"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產業共生</w:t>
      </w:r>
      <w:r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的模式，</w:t>
      </w:r>
      <w:r w:rsidRPr="002C766A">
        <w:rPr>
          <w:rFonts w:ascii="新細明體" w:eastAsia="新細明體" w:hAnsi="新細明體" w:cs="新細明體" w:hint="eastAsia"/>
          <w:color w:val="000000"/>
          <w:kern w:val="0"/>
          <w:sz w:val="18"/>
          <w:szCs w:val="18"/>
        </w:rPr>
        <w:t>邁向沒有廢棄物的工廠。</w:t>
      </w:r>
    </w:p>
    <w:p w:rsidR="002C766A" w:rsidRPr="002C766A" w:rsidRDefault="002C766A" w:rsidP="002C766A">
      <w:pPr>
        <w:widowControl/>
        <w:rPr>
          <w:rFonts w:ascii="新細明體" w:eastAsia="新細明體" w:hAnsi="新細明體" w:cs="新細明體"/>
          <w:color w:val="000000"/>
          <w:kern w:val="0"/>
          <w:sz w:val="18"/>
          <w:szCs w:val="18"/>
        </w:rPr>
      </w:pPr>
    </w:p>
    <w:p w:rsidR="002C766A" w:rsidRPr="002C766A" w:rsidRDefault="002C766A" w:rsidP="002C766A">
      <w:pPr>
        <w:widowControl/>
        <w:rPr>
          <w:rFonts w:ascii="新細明體" w:eastAsia="新細明體" w:hAnsi="新細明體" w:cs="新細明體"/>
          <w:kern w:val="0"/>
        </w:rPr>
      </w:pPr>
    </w:p>
    <w:p w:rsidR="002C766A" w:rsidRPr="002C766A" w:rsidRDefault="002C766A"/>
    <w:sectPr w:rsidR="002C766A" w:rsidRPr="002C766A" w:rsidSect="00184468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Malgun Gothic Semilight"/>
    <w:charset w:val="86"/>
    <w:family w:val="swiss"/>
    <w:pitch w:val="variable"/>
    <w:sig w:usb0="00000000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66A"/>
    <w:rsid w:val="00184468"/>
    <w:rsid w:val="002C766A"/>
    <w:rsid w:val="0053707F"/>
    <w:rsid w:val="00A1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23F032-23CF-B34C-B5BF-F3B38741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9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于哲 黃</cp:lastModifiedBy>
  <cp:revision>4</cp:revision>
  <dcterms:created xsi:type="dcterms:W3CDTF">2019-09-12T11:17:00Z</dcterms:created>
  <dcterms:modified xsi:type="dcterms:W3CDTF">2019-09-12T17:45:00Z</dcterms:modified>
</cp:coreProperties>
</file>