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86" w:rsidRPr="000A4988" w:rsidRDefault="002C7586" w:rsidP="002C7586">
      <w:pPr>
        <w:jc w:val="center"/>
        <w:rPr>
          <w:rFonts w:eastAsia="標楷體"/>
          <w:b/>
          <w:sz w:val="28"/>
        </w:rPr>
      </w:pPr>
      <w:r w:rsidRPr="000A4988">
        <w:rPr>
          <w:noProof/>
        </w:rPr>
        <mc:AlternateContent>
          <mc:Choice Requires="wps">
            <w:drawing>
              <wp:anchor distT="0" distB="0" distL="114300" distR="114300" simplePos="0" relativeHeight="251660288" behindDoc="0" locked="0" layoutInCell="1" allowOverlap="1" wp14:anchorId="50CEE64A" wp14:editId="2C6577FB">
                <wp:simplePos x="0" y="0"/>
                <wp:positionH relativeFrom="margin">
                  <wp:align>right</wp:align>
                </wp:positionH>
                <wp:positionV relativeFrom="paragraph">
                  <wp:posOffset>-372110</wp:posOffset>
                </wp:positionV>
                <wp:extent cx="914400" cy="34290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C7586" w:rsidRPr="008959A8" w:rsidRDefault="002C7586" w:rsidP="002C7586">
                            <w:pPr>
                              <w:snapToGrid w:val="0"/>
                              <w:jc w:val="center"/>
                              <w:rPr>
                                <w:rFonts w:ascii="標楷體" w:eastAsia="標楷體" w:hAnsi="標楷體"/>
                                <w:sz w:val="28"/>
                                <w:szCs w:val="28"/>
                              </w:rPr>
                            </w:pPr>
                            <w:r w:rsidRPr="008959A8">
                              <w:rPr>
                                <w:rFonts w:ascii="標楷體" w:eastAsia="標楷體" w:hAnsi="標楷體" w:hint="eastAsia"/>
                                <w:sz w:val="28"/>
                                <w:szCs w:val="28"/>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E64A" id="_x0000_t202" coordsize="21600,21600" o:spt="202" path="m,l,21600r21600,l21600,xe">
                <v:stroke joinstyle="miter"/>
                <v:path gradientshapeok="t" o:connecttype="rect"/>
              </v:shapetype>
              <v:shape id="Text Box 3" o:spid="_x0000_s1026" type="#_x0000_t202" style="position:absolute;left:0;text-align:left;margin-left:20.8pt;margin-top:-29.3pt;width:1in;height: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">
                <v:textbox>
                  <w:txbxContent>
                    <w:p w:rsidR="002C7586" w:rsidRPr="008959A8" w:rsidRDefault="002C7586" w:rsidP="002C7586">
                      <w:pPr>
                        <w:snapToGrid w:val="0"/>
                        <w:jc w:val="center"/>
                        <w:rPr>
                          <w:rFonts w:ascii="標楷體" w:eastAsia="標楷體" w:hAnsi="標楷體"/>
                          <w:sz w:val="28"/>
                          <w:szCs w:val="28"/>
                        </w:rPr>
                      </w:pPr>
                      <w:r w:rsidRPr="008959A8">
                        <w:rPr>
                          <w:rFonts w:ascii="標楷體" w:eastAsia="標楷體" w:hAnsi="標楷體" w:hint="eastAsia"/>
                          <w:sz w:val="28"/>
                          <w:szCs w:val="28"/>
                        </w:rPr>
                        <w:t>附件五</w:t>
                      </w:r>
                    </w:p>
                  </w:txbxContent>
                </v:textbox>
                <w10:wrap anchorx="margin"/>
              </v:shape>
            </w:pict>
          </mc:Fallback>
        </mc:AlternateContent>
      </w:r>
      <w:r w:rsidRPr="000A4988">
        <w:rPr>
          <w:rFonts w:eastAsia="標楷體" w:hint="eastAsia"/>
          <w:b/>
          <w:sz w:val="28"/>
        </w:rPr>
        <w:t>國立清華大學材料科學工程學系</w:t>
      </w:r>
    </w:p>
    <w:p w:rsidR="002C7586" w:rsidRPr="000A4988" w:rsidRDefault="002C7586" w:rsidP="002C7586">
      <w:pPr>
        <w:jc w:val="center"/>
        <w:rPr>
          <w:rFonts w:eastAsia="標楷體"/>
          <w:b/>
          <w:sz w:val="28"/>
        </w:rPr>
      </w:pPr>
      <w:r w:rsidRPr="000A4988">
        <w:rPr>
          <w:rFonts w:eastAsia="標楷體"/>
          <w:b/>
          <w:sz w:val="28"/>
        </w:rPr>
        <w:t>「產學合作培育研發菁英計畫</w:t>
      </w:r>
      <w:r w:rsidRPr="000A4988">
        <w:rPr>
          <w:rFonts w:eastAsia="標楷體"/>
          <w:b/>
          <w:sz w:val="28"/>
        </w:rPr>
        <w:t>-</w:t>
      </w:r>
      <w:r w:rsidRPr="000A4988">
        <w:rPr>
          <w:rFonts w:eastAsia="標楷體"/>
          <w:b/>
          <w:sz w:val="28"/>
        </w:rPr>
        <w:t>前瞻功能材料產業博士學位學程」</w:t>
      </w:r>
    </w:p>
    <w:p w:rsidR="002C7586" w:rsidRPr="000A4988" w:rsidRDefault="002C7586" w:rsidP="002C7586">
      <w:pPr>
        <w:jc w:val="center"/>
        <w:rPr>
          <w:rFonts w:eastAsia="標楷體"/>
          <w:b/>
          <w:sz w:val="28"/>
        </w:rPr>
      </w:pPr>
      <w:r w:rsidRPr="000A4988">
        <w:rPr>
          <w:rFonts w:eastAsia="標楷體" w:hint="eastAsia"/>
          <w:b/>
          <w:sz w:val="28"/>
        </w:rPr>
        <w:t>切</w:t>
      </w:r>
      <w:r w:rsidRPr="000A4988">
        <w:rPr>
          <w:rFonts w:eastAsia="標楷體" w:hint="eastAsia"/>
          <w:b/>
          <w:sz w:val="28"/>
        </w:rPr>
        <w:t xml:space="preserve">  </w:t>
      </w:r>
      <w:r w:rsidRPr="000A4988">
        <w:rPr>
          <w:rFonts w:eastAsia="標楷體" w:hint="eastAsia"/>
          <w:b/>
          <w:sz w:val="28"/>
        </w:rPr>
        <w:t>結</w:t>
      </w:r>
      <w:r w:rsidRPr="000A4988">
        <w:rPr>
          <w:rFonts w:eastAsia="標楷體" w:hint="eastAsia"/>
          <w:b/>
          <w:sz w:val="28"/>
        </w:rPr>
        <w:t xml:space="preserve">  </w:t>
      </w:r>
      <w:r w:rsidRPr="000A4988">
        <w:rPr>
          <w:rFonts w:eastAsia="標楷體" w:hint="eastAsia"/>
          <w:b/>
          <w:sz w:val="28"/>
        </w:rPr>
        <w:t>書</w:t>
      </w:r>
    </w:p>
    <w:p w:rsidR="002C7586" w:rsidRPr="000A4988" w:rsidRDefault="002C7586" w:rsidP="002C7586">
      <w:pPr>
        <w:rPr>
          <w:rFonts w:eastAsia="標楷體"/>
        </w:rPr>
      </w:pPr>
    </w:p>
    <w:p w:rsidR="002C7586" w:rsidRPr="000A4988" w:rsidRDefault="002C7586" w:rsidP="002C7586">
      <w:pPr>
        <w:rPr>
          <w:rFonts w:eastAsia="標楷體"/>
          <w:sz w:val="27"/>
          <w:szCs w:val="27"/>
        </w:rPr>
      </w:pPr>
      <w:r w:rsidRPr="000A4988">
        <w:rPr>
          <w:rFonts w:eastAsia="標楷體" w:hint="eastAsia"/>
          <w:sz w:val="27"/>
          <w:szCs w:val="27"/>
        </w:rPr>
        <w:t>本人參與</w:t>
      </w:r>
      <w:r w:rsidRPr="000A4988">
        <w:rPr>
          <w:rFonts w:eastAsia="標楷體"/>
          <w:sz w:val="27"/>
          <w:szCs w:val="27"/>
        </w:rPr>
        <w:t>「產學合作培育研發菁英計畫</w:t>
      </w:r>
      <w:r w:rsidRPr="000A4988">
        <w:rPr>
          <w:rFonts w:eastAsia="標楷體"/>
          <w:sz w:val="27"/>
          <w:szCs w:val="27"/>
        </w:rPr>
        <w:t>-</w:t>
      </w:r>
      <w:r w:rsidRPr="000A4988">
        <w:rPr>
          <w:rFonts w:eastAsia="標楷體"/>
          <w:sz w:val="27"/>
          <w:szCs w:val="27"/>
        </w:rPr>
        <w:t>前瞻功能材料產業博士學位學程」</w:t>
      </w:r>
      <w:r w:rsidRPr="000A4988">
        <w:rPr>
          <w:rFonts w:eastAsia="標楷體" w:hint="eastAsia"/>
          <w:sz w:val="27"/>
          <w:szCs w:val="27"/>
        </w:rPr>
        <w:t>，願遵守</w:t>
      </w:r>
      <w:r w:rsidRPr="000A4988">
        <w:rPr>
          <w:rFonts w:ascii="標楷體" w:eastAsia="標楷體" w:hAnsi="標楷體" w:hint="eastAsia"/>
          <w:sz w:val="27"/>
          <w:szCs w:val="27"/>
        </w:rPr>
        <w:t>「</w:t>
      </w:r>
      <w:r w:rsidRPr="000A4988">
        <w:rPr>
          <w:rFonts w:eastAsia="標楷體" w:hint="eastAsia"/>
          <w:sz w:val="27"/>
          <w:szCs w:val="27"/>
        </w:rPr>
        <w:t>教育部協助大學校院產學合作培育研發菁英計畫補助作業要點</w:t>
      </w:r>
      <w:r w:rsidRPr="000A4988">
        <w:rPr>
          <w:rFonts w:ascii="標楷體" w:eastAsia="標楷體" w:hAnsi="標楷體" w:hint="eastAsia"/>
          <w:sz w:val="27"/>
          <w:szCs w:val="27"/>
        </w:rPr>
        <w:t>」</w:t>
      </w:r>
      <w:r w:rsidRPr="000A4988">
        <w:rPr>
          <w:rFonts w:eastAsia="標楷體" w:hint="eastAsia"/>
          <w:sz w:val="27"/>
          <w:szCs w:val="27"/>
        </w:rPr>
        <w:t>相關規定：</w:t>
      </w:r>
    </w:p>
    <w:p w:rsidR="002C7586" w:rsidRPr="000A4988" w:rsidRDefault="002C7586" w:rsidP="002C7586">
      <w:pPr>
        <w:pStyle w:val="a3"/>
        <w:ind w:leftChars="30" w:left="310" w:hangingChars="88" w:hanging="238"/>
        <w:rPr>
          <w:rFonts w:eastAsia="標楷體"/>
          <w:sz w:val="27"/>
          <w:szCs w:val="27"/>
        </w:rPr>
      </w:pPr>
      <w:r w:rsidRPr="000A4988">
        <w:rPr>
          <w:rFonts w:eastAsia="標楷體" w:hint="eastAsia"/>
          <w:sz w:val="27"/>
          <w:szCs w:val="27"/>
        </w:rPr>
        <w:t>1.</w:t>
      </w:r>
      <w:r w:rsidRPr="000A4988">
        <w:rPr>
          <w:rFonts w:eastAsia="標楷體" w:hint="eastAsia"/>
          <w:sz w:val="27"/>
          <w:szCs w:val="27"/>
        </w:rPr>
        <w:t>學生應以全職研究學生參與本計畫，因休、退學或因學業成績評量結果未通過而退出本計畫、接受其他政府獎助，或正規學期時間</w:t>
      </w:r>
      <w:r w:rsidRPr="000A4988">
        <w:rPr>
          <w:rFonts w:eastAsia="標楷體"/>
          <w:sz w:val="27"/>
          <w:szCs w:val="27"/>
        </w:rPr>
        <w:t>(</w:t>
      </w:r>
      <w:r w:rsidRPr="000A4988">
        <w:rPr>
          <w:rFonts w:eastAsia="標楷體" w:hint="eastAsia"/>
          <w:sz w:val="27"/>
          <w:szCs w:val="27"/>
        </w:rPr>
        <w:t>包括寒、暑假</w:t>
      </w:r>
      <w:r w:rsidRPr="000A4988">
        <w:rPr>
          <w:rFonts w:eastAsia="標楷體"/>
          <w:sz w:val="27"/>
          <w:szCs w:val="27"/>
        </w:rPr>
        <w:t>)</w:t>
      </w:r>
      <w:r w:rsidRPr="000A4988">
        <w:rPr>
          <w:rFonts w:eastAsia="標楷體" w:hint="eastAsia"/>
          <w:sz w:val="27"/>
          <w:szCs w:val="27"/>
        </w:rPr>
        <w:t>另有全職工作（以投保薪資計算），學校即應停止獎助學金撥付，並不得因復學或就讀其他學程而再申請獎助。</w:t>
      </w:r>
      <w:r w:rsidRPr="000A4988">
        <w:rPr>
          <w:rFonts w:eastAsia="標楷體" w:hint="eastAsia"/>
          <w:sz w:val="27"/>
          <w:szCs w:val="27"/>
        </w:rPr>
        <w:t xml:space="preserve"> </w:t>
      </w:r>
    </w:p>
    <w:p w:rsidR="002C7586" w:rsidRPr="000A4988" w:rsidRDefault="002C7586" w:rsidP="002C7586">
      <w:pPr>
        <w:pStyle w:val="a3"/>
        <w:ind w:leftChars="30" w:left="310" w:hangingChars="88" w:hanging="238"/>
        <w:rPr>
          <w:rFonts w:eastAsia="標楷體"/>
          <w:sz w:val="27"/>
          <w:szCs w:val="27"/>
        </w:rPr>
      </w:pPr>
      <w:r w:rsidRPr="000A4988">
        <w:rPr>
          <w:rFonts w:eastAsia="標楷體" w:hint="eastAsia"/>
          <w:sz w:val="27"/>
          <w:szCs w:val="27"/>
        </w:rPr>
        <w:t>2.</w:t>
      </w:r>
      <w:r w:rsidRPr="000A4988">
        <w:rPr>
          <w:rFonts w:eastAsia="標楷體" w:hint="eastAsia"/>
          <w:sz w:val="27"/>
          <w:szCs w:val="27"/>
        </w:rPr>
        <w:t>因其他因素自行申請退出本計畫者，除停止獎助學金撥付外，應由學校追繳其已受領本獎助學金總額二分之一。</w:t>
      </w:r>
      <w:r w:rsidRPr="000A4988">
        <w:rPr>
          <w:rFonts w:eastAsia="標楷體" w:hint="eastAsia"/>
          <w:sz w:val="27"/>
          <w:szCs w:val="27"/>
        </w:rPr>
        <w:t xml:space="preserve"> </w:t>
      </w:r>
    </w:p>
    <w:p w:rsidR="002C7586" w:rsidRPr="000A4988" w:rsidRDefault="002C7586" w:rsidP="002C7586">
      <w:pPr>
        <w:pStyle w:val="a3"/>
        <w:ind w:leftChars="30" w:left="310" w:hangingChars="88" w:hanging="238"/>
        <w:rPr>
          <w:rFonts w:eastAsia="標楷體"/>
          <w:sz w:val="27"/>
          <w:szCs w:val="27"/>
        </w:rPr>
      </w:pPr>
      <w:r w:rsidRPr="000A4988">
        <w:rPr>
          <w:rFonts w:eastAsia="標楷體"/>
          <w:sz w:val="27"/>
          <w:szCs w:val="27"/>
        </w:rPr>
        <w:t>3.</w:t>
      </w:r>
      <w:r w:rsidRPr="000A4988">
        <w:rPr>
          <w:rFonts w:eastAsia="標楷體" w:hint="eastAsia"/>
          <w:sz w:val="27"/>
          <w:szCs w:val="27"/>
        </w:rPr>
        <w:t>學生得同時申領民間個人、企業或法人給付之獎助學金，惟</w:t>
      </w:r>
      <w:r w:rsidRPr="000A4988">
        <w:rPr>
          <w:rFonts w:eastAsia="標楷體" w:hint="eastAsia"/>
          <w:b/>
          <w:sz w:val="27"/>
          <w:szCs w:val="27"/>
          <w:u w:val="single"/>
        </w:rPr>
        <w:t>不得同時申領其他政府獎助學金</w:t>
      </w:r>
      <w:r w:rsidRPr="000A4988">
        <w:rPr>
          <w:rFonts w:eastAsia="標楷體" w:hint="eastAsia"/>
          <w:sz w:val="27"/>
          <w:szCs w:val="27"/>
        </w:rPr>
        <w:t>；同時受領政府獎助學金者，除停止本獎助學金撥付外，應由學校</w:t>
      </w:r>
      <w:r w:rsidRPr="000A4988">
        <w:rPr>
          <w:rFonts w:eastAsia="標楷體" w:hint="eastAsia"/>
          <w:sz w:val="27"/>
          <w:szCs w:val="27"/>
          <w:u w:val="single"/>
        </w:rPr>
        <w:t>追繳其重複受領之本獎助學金</w:t>
      </w:r>
      <w:r w:rsidRPr="000A4988">
        <w:rPr>
          <w:rFonts w:eastAsia="標楷體" w:hint="eastAsia"/>
          <w:sz w:val="27"/>
          <w:szCs w:val="27"/>
        </w:rPr>
        <w:t>，但一次性給與或競爭性獎優獎助學金，如論文獎助、學年成績獎優或短期出國補助等，不在此限。</w:t>
      </w:r>
    </w:p>
    <w:p w:rsidR="002C7586" w:rsidRPr="000A4988" w:rsidRDefault="002C7586" w:rsidP="002C7586">
      <w:pPr>
        <w:rPr>
          <w:rFonts w:eastAsia="標楷體"/>
        </w:rPr>
      </w:pPr>
    </w:p>
    <w:p w:rsidR="002C7586" w:rsidRPr="000A4988" w:rsidRDefault="002C7586" w:rsidP="002C7586">
      <w:pPr>
        <w:rPr>
          <w:rFonts w:ascii="標楷體" w:eastAsia="標楷體" w:hAnsi="標楷體"/>
          <w:sz w:val="28"/>
        </w:rPr>
      </w:pPr>
      <w:r w:rsidRPr="000A4988">
        <w:rPr>
          <w:rFonts w:ascii="標楷體" w:eastAsia="標楷體" w:hAnsi="標楷體" w:hint="eastAsia"/>
          <w:sz w:val="28"/>
        </w:rPr>
        <w:t>指導教授：__________________________</w:t>
      </w:r>
    </w:p>
    <w:p w:rsidR="002C7586" w:rsidRPr="000A4988" w:rsidRDefault="002C7586" w:rsidP="002C7586"/>
    <w:p w:rsidR="002C7586" w:rsidRPr="000A4988" w:rsidRDefault="002C7586" w:rsidP="002C7586">
      <w:pPr>
        <w:spacing w:before="100" w:beforeAutospacing="1" w:after="100" w:afterAutospacing="1" w:line="480" w:lineRule="auto"/>
        <w:rPr>
          <w:rFonts w:ascii="標楷體" w:eastAsia="標楷體" w:hAnsi="標楷體"/>
          <w:sz w:val="28"/>
        </w:rPr>
      </w:pPr>
      <w:r w:rsidRPr="000A4988">
        <w:rPr>
          <w:rFonts w:ascii="標楷體" w:eastAsia="標楷體" w:hAnsi="標楷體" w:hint="eastAsia"/>
          <w:sz w:val="28"/>
        </w:rPr>
        <w:t>姓名：_________________________</w:t>
      </w:r>
    </w:p>
    <w:p w:rsidR="002C7586" w:rsidRPr="000A4988" w:rsidRDefault="002C7586" w:rsidP="002C7586">
      <w:pPr>
        <w:spacing w:before="100" w:beforeAutospacing="1" w:after="100" w:afterAutospacing="1" w:line="480" w:lineRule="auto"/>
        <w:rPr>
          <w:rFonts w:ascii="標楷體" w:eastAsia="標楷體" w:hAnsi="標楷體"/>
          <w:sz w:val="28"/>
        </w:rPr>
      </w:pPr>
      <w:r w:rsidRPr="000A4988">
        <w:rPr>
          <w:rFonts w:ascii="標楷體" w:eastAsia="標楷體" w:hAnsi="標楷體" w:hint="eastAsia"/>
          <w:sz w:val="28"/>
        </w:rPr>
        <w:t>學號：_________________________    年級：_________________</w:t>
      </w:r>
    </w:p>
    <w:p w:rsidR="002C7586" w:rsidRPr="000A4988" w:rsidRDefault="002C7586" w:rsidP="002C7586">
      <w:pPr>
        <w:spacing w:before="100" w:beforeAutospacing="1" w:after="100" w:afterAutospacing="1" w:line="480" w:lineRule="auto"/>
        <w:rPr>
          <w:rFonts w:ascii="標楷體" w:eastAsia="標楷體" w:hAnsi="標楷體"/>
          <w:sz w:val="28"/>
        </w:rPr>
      </w:pPr>
      <w:r w:rsidRPr="000A4988">
        <w:rPr>
          <w:rFonts w:ascii="標楷體" w:eastAsia="標楷體" w:hAnsi="標楷體" w:hint="eastAsia"/>
          <w:sz w:val="28"/>
        </w:rPr>
        <w:t>簽名：_________________________</w:t>
      </w:r>
    </w:p>
    <w:p w:rsidR="002C7586" w:rsidRPr="000A4988" w:rsidRDefault="002C7586" w:rsidP="002C7586">
      <w:pPr>
        <w:spacing w:before="100" w:beforeAutospacing="1" w:after="100" w:afterAutospacing="1" w:line="480" w:lineRule="auto"/>
        <w:rPr>
          <w:rFonts w:ascii="標楷體" w:eastAsia="標楷體" w:hAnsi="標楷體"/>
          <w:sz w:val="28"/>
        </w:rPr>
      </w:pPr>
    </w:p>
    <w:p w:rsidR="002C7586" w:rsidRPr="000A4988" w:rsidRDefault="002C7586" w:rsidP="002C7586">
      <w:pPr>
        <w:spacing w:before="100" w:beforeAutospacing="1" w:after="100" w:afterAutospacing="1" w:line="480" w:lineRule="auto"/>
        <w:jc w:val="center"/>
        <w:rPr>
          <w:rFonts w:ascii="標楷體" w:eastAsia="標楷體" w:hAnsi="標楷體"/>
          <w:sz w:val="28"/>
        </w:rPr>
      </w:pPr>
      <w:r w:rsidRPr="000A4988">
        <w:rPr>
          <w:rFonts w:ascii="標楷體" w:eastAsia="標楷體" w:hAnsi="標楷體" w:hint="eastAsia"/>
          <w:sz w:val="28"/>
        </w:rPr>
        <w:t>中華民國     年     月     日</w:t>
      </w:r>
    </w:p>
    <w:p w:rsidR="002C7586" w:rsidRPr="000A4988" w:rsidRDefault="002C7586" w:rsidP="002C7586">
      <w:pPr>
        <w:snapToGrid w:val="0"/>
        <w:spacing w:line="360" w:lineRule="exact"/>
        <w:ind w:left="480" w:hangingChars="200" w:hanging="480"/>
        <w:jc w:val="center"/>
        <w:rPr>
          <w:rFonts w:eastAsia="標楷體"/>
          <w:b/>
          <w:sz w:val="28"/>
          <w:szCs w:val="28"/>
        </w:rPr>
      </w:pPr>
      <w:r w:rsidRPr="000A4988">
        <w:rPr>
          <w:rFonts w:eastAsia="標楷體"/>
        </w:rPr>
        <w:br w:type="page"/>
      </w:r>
      <w:r w:rsidRPr="000A4988">
        <w:rPr>
          <w:rFonts w:eastAsia="標楷體"/>
          <w:b/>
          <w:sz w:val="28"/>
          <w:szCs w:val="28"/>
        </w:rPr>
        <w:lastRenderedPageBreak/>
        <w:t>國立清華大學前瞻功能材料產業博士學位學程修讀辦法（草案）</w:t>
      </w:r>
    </w:p>
    <w:p w:rsidR="002C7586" w:rsidRPr="000A4988" w:rsidRDefault="002C7586" w:rsidP="002C7586">
      <w:pPr>
        <w:snapToGrid w:val="0"/>
        <w:spacing w:line="360" w:lineRule="exact"/>
        <w:jc w:val="right"/>
        <w:rPr>
          <w:rFonts w:eastAsia="標楷體"/>
          <w:sz w:val="20"/>
          <w:szCs w:val="20"/>
        </w:rPr>
      </w:pPr>
      <w:r w:rsidRPr="000A4988">
        <w:rPr>
          <w:noProof/>
        </w:rPr>
        <mc:AlternateContent>
          <mc:Choice Requires="wps">
            <w:drawing>
              <wp:anchor distT="0" distB="0" distL="114300" distR="114300" simplePos="0" relativeHeight="251659264" behindDoc="0" locked="0" layoutInCell="1" allowOverlap="1" wp14:anchorId="4BB89C85" wp14:editId="045966F9">
                <wp:simplePos x="0" y="0"/>
                <wp:positionH relativeFrom="column">
                  <wp:posOffset>5029200</wp:posOffset>
                </wp:positionH>
                <wp:positionV relativeFrom="paragraph">
                  <wp:posOffset>-685800</wp:posOffset>
                </wp:positionV>
                <wp:extent cx="914400" cy="3429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C7586" w:rsidRPr="008959A8" w:rsidRDefault="002C7586" w:rsidP="002C7586">
                            <w:pPr>
                              <w:snapToGrid w:val="0"/>
                              <w:jc w:val="center"/>
                              <w:rPr>
                                <w:rFonts w:ascii="標楷體" w:eastAsia="標楷體" w:hAnsi="標楷體"/>
                                <w:sz w:val="28"/>
                                <w:szCs w:val="28"/>
                              </w:rPr>
                            </w:pPr>
                            <w:r w:rsidRPr="008959A8">
                              <w:rPr>
                                <w:rFonts w:ascii="標楷體" w:eastAsia="標楷體" w:hAnsi="標楷體" w:hint="eastAsia"/>
                                <w:sz w:val="28"/>
                                <w:szCs w:val="28"/>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9C85" id="Text Box 4" o:spid="_x0000_s1027" type="#_x0000_t202" style="position:absolute;left:0;text-align:left;margin-left:396pt;margin-top:-54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">
                <v:textbox>
                  <w:txbxContent>
                    <w:p w:rsidR="002C7586" w:rsidRPr="008959A8" w:rsidRDefault="002C7586" w:rsidP="002C7586">
                      <w:pPr>
                        <w:snapToGrid w:val="0"/>
                        <w:jc w:val="center"/>
                        <w:rPr>
                          <w:rFonts w:ascii="標楷體" w:eastAsia="標楷體" w:hAnsi="標楷體"/>
                          <w:sz w:val="28"/>
                          <w:szCs w:val="28"/>
                        </w:rPr>
                      </w:pPr>
                      <w:r w:rsidRPr="008959A8">
                        <w:rPr>
                          <w:rFonts w:ascii="標楷體" w:eastAsia="標楷體" w:hAnsi="標楷體" w:hint="eastAsia"/>
                          <w:sz w:val="28"/>
                          <w:szCs w:val="28"/>
                        </w:rPr>
                        <w:t>附件六</w:t>
                      </w:r>
                    </w:p>
                  </w:txbxContent>
                </v:textbox>
              </v:shape>
            </w:pict>
          </mc:Fallback>
        </mc:AlternateContent>
      </w:r>
      <w:r w:rsidRPr="000A4988">
        <w:rPr>
          <w:rFonts w:eastAsia="標楷體"/>
          <w:sz w:val="20"/>
          <w:szCs w:val="20"/>
        </w:rPr>
        <w:t>104</w:t>
      </w:r>
      <w:r w:rsidRPr="000A4988">
        <w:rPr>
          <w:rFonts w:eastAsia="標楷體"/>
          <w:sz w:val="20"/>
          <w:szCs w:val="20"/>
        </w:rPr>
        <w:t>年</w:t>
      </w:r>
      <w:r w:rsidRPr="000A4988">
        <w:rPr>
          <w:rFonts w:eastAsia="標楷體"/>
          <w:sz w:val="20"/>
          <w:szCs w:val="20"/>
        </w:rPr>
        <w:t>7</w:t>
      </w:r>
      <w:r w:rsidRPr="000A4988">
        <w:rPr>
          <w:rFonts w:eastAsia="標楷體"/>
          <w:sz w:val="20"/>
          <w:szCs w:val="20"/>
        </w:rPr>
        <w:t>月</w:t>
      </w:r>
      <w:r w:rsidRPr="000A4988">
        <w:rPr>
          <w:rFonts w:eastAsia="標楷體"/>
          <w:sz w:val="20"/>
          <w:szCs w:val="20"/>
        </w:rPr>
        <w:t>17</w:t>
      </w:r>
      <w:r w:rsidRPr="000A4988">
        <w:rPr>
          <w:rFonts w:eastAsia="標楷體"/>
          <w:sz w:val="20"/>
          <w:szCs w:val="20"/>
        </w:rPr>
        <w:t>日</w:t>
      </w:r>
      <w:r w:rsidRPr="000A4988">
        <w:rPr>
          <w:rFonts w:eastAsia="標楷體"/>
          <w:sz w:val="20"/>
          <w:szCs w:val="20"/>
        </w:rPr>
        <w:t>103</w:t>
      </w:r>
      <w:r w:rsidRPr="000A4988">
        <w:rPr>
          <w:rFonts w:eastAsia="標楷體"/>
          <w:sz w:val="20"/>
          <w:szCs w:val="20"/>
        </w:rPr>
        <w:t>學年度第</w:t>
      </w:r>
      <w:r w:rsidRPr="000A4988">
        <w:rPr>
          <w:rFonts w:eastAsia="標楷體"/>
          <w:sz w:val="20"/>
          <w:szCs w:val="20"/>
        </w:rPr>
        <w:t>1</w:t>
      </w:r>
      <w:r w:rsidRPr="000A4988">
        <w:rPr>
          <w:rFonts w:eastAsia="標楷體"/>
          <w:sz w:val="20"/>
          <w:szCs w:val="20"/>
        </w:rPr>
        <w:t>次學程籌備會議通過</w:t>
      </w:r>
    </w:p>
    <w:p w:rsidR="002C7586" w:rsidRPr="000A4988" w:rsidRDefault="002C7586" w:rsidP="002C7586">
      <w:pPr>
        <w:snapToGrid w:val="0"/>
        <w:spacing w:line="360" w:lineRule="exact"/>
        <w:jc w:val="both"/>
        <w:rPr>
          <w:rFonts w:eastAsia="標楷體"/>
        </w:rPr>
      </w:pPr>
    </w:p>
    <w:p w:rsidR="002C7586" w:rsidRPr="000A4988" w:rsidRDefault="002C7586" w:rsidP="002C7586">
      <w:pPr>
        <w:snapToGrid w:val="0"/>
        <w:spacing w:line="360" w:lineRule="exact"/>
        <w:ind w:left="480" w:hangingChars="200" w:hanging="480"/>
        <w:jc w:val="both"/>
        <w:rPr>
          <w:rFonts w:eastAsia="標楷體"/>
        </w:rPr>
      </w:pPr>
      <w:r w:rsidRPr="000A4988">
        <w:rPr>
          <w:rFonts w:eastAsia="標楷體"/>
        </w:rPr>
        <w:t>一、修課規定：除論文及書報討論外，至少須修滿十八學分，其中修讀本學程課程不得少於十二學分，選修本院大學部課程不得超過三學分；書報討論必修兩學期，不列入畢業學分。</w:t>
      </w:r>
    </w:p>
    <w:p w:rsidR="002C7586" w:rsidRPr="000A4988" w:rsidRDefault="002C7586" w:rsidP="002C7586">
      <w:pPr>
        <w:snapToGrid w:val="0"/>
        <w:spacing w:line="360" w:lineRule="exact"/>
        <w:ind w:left="480" w:hangingChars="200" w:hanging="480"/>
        <w:jc w:val="both"/>
        <w:rPr>
          <w:rFonts w:eastAsia="標楷體"/>
        </w:rPr>
      </w:pPr>
      <w:r w:rsidRPr="000A4988">
        <w:rPr>
          <w:rFonts w:eastAsia="標楷體"/>
        </w:rPr>
        <w:t>二、安全講習：入學時須參加本校環安中心舉辦之安全衛生教育訓練講習並通過，未通過前不得進行研究；原就讀碩士班期間已獲該講習證明者（三年內）得免除。</w:t>
      </w:r>
    </w:p>
    <w:p w:rsidR="002C7586" w:rsidRPr="000A4988" w:rsidRDefault="002C7586" w:rsidP="002C7586">
      <w:pPr>
        <w:snapToGrid w:val="0"/>
        <w:spacing w:line="360" w:lineRule="exact"/>
        <w:ind w:left="480" w:hangingChars="200" w:hanging="480"/>
        <w:jc w:val="both"/>
        <w:rPr>
          <w:rFonts w:eastAsia="標楷體"/>
        </w:rPr>
      </w:pPr>
      <w:r w:rsidRPr="000A4988">
        <w:rPr>
          <w:rFonts w:eastAsia="標楷體"/>
        </w:rPr>
        <w:t>三、工程倫理：入學第一學年結束前須修習本校工程倫理教育課程並及格，未及格者最遲須於申請學位考試前修習通過，否則不得申請學位考試；該課程採網路教學方式實施，為</w:t>
      </w:r>
      <w:r w:rsidRPr="000A4988">
        <w:rPr>
          <w:rFonts w:eastAsia="標楷體"/>
        </w:rPr>
        <w:t>0</w:t>
      </w:r>
      <w:r w:rsidRPr="000A4988">
        <w:rPr>
          <w:rFonts w:eastAsia="標楷體"/>
        </w:rPr>
        <w:t>學分必修課程。</w:t>
      </w:r>
    </w:p>
    <w:p w:rsidR="002C7586" w:rsidRPr="000A4988" w:rsidRDefault="002C7586" w:rsidP="002C7586">
      <w:pPr>
        <w:snapToGrid w:val="0"/>
        <w:spacing w:line="360" w:lineRule="exact"/>
        <w:ind w:left="480" w:hangingChars="200" w:hanging="480"/>
        <w:jc w:val="both"/>
        <w:rPr>
          <w:rFonts w:eastAsia="標楷體"/>
        </w:rPr>
      </w:pPr>
      <w:r w:rsidRPr="000A4988">
        <w:rPr>
          <w:rFonts w:eastAsia="標楷體"/>
        </w:rPr>
        <w:t>四、資格考試：入學三年內須通過資格考試，否則應予退學；資格考試科目另訂。</w:t>
      </w:r>
    </w:p>
    <w:p w:rsidR="002C7586" w:rsidRPr="000A4988" w:rsidRDefault="002C7586" w:rsidP="002C7586">
      <w:pPr>
        <w:snapToGrid w:val="0"/>
        <w:spacing w:line="360" w:lineRule="exact"/>
        <w:ind w:left="480" w:hangingChars="200" w:hanging="480"/>
        <w:jc w:val="both"/>
        <w:rPr>
          <w:rFonts w:eastAsia="標楷體"/>
        </w:rPr>
      </w:pPr>
      <w:r w:rsidRPr="000A4988">
        <w:rPr>
          <w:rFonts w:eastAsia="標楷體"/>
        </w:rPr>
        <w:t>五、產業實習：在學期間須參加學程合作企業提供之產業實習</w:t>
      </w:r>
      <w:r w:rsidRPr="000A4988">
        <w:rPr>
          <w:rFonts w:eastAsia="標楷體"/>
        </w:rPr>
        <w:t>1-2</w:t>
      </w:r>
      <w:r w:rsidRPr="000A4988">
        <w:rPr>
          <w:rFonts w:eastAsia="標楷體"/>
        </w:rPr>
        <w:t>年並及格，未及格者不得申請學位考試。</w:t>
      </w:r>
    </w:p>
    <w:p w:rsidR="002C7586" w:rsidRPr="000A4988" w:rsidRDefault="002C7586" w:rsidP="002C7586">
      <w:pPr>
        <w:snapToGrid w:val="0"/>
        <w:spacing w:line="360" w:lineRule="exact"/>
        <w:ind w:left="480" w:hangingChars="200" w:hanging="480"/>
        <w:jc w:val="both"/>
        <w:rPr>
          <w:rFonts w:eastAsia="標楷體"/>
        </w:rPr>
      </w:pPr>
      <w:r w:rsidRPr="000A4988">
        <w:rPr>
          <w:rFonts w:eastAsia="標楷體"/>
        </w:rPr>
        <w:t>六、申請畢業論文口試須符合下列條件之一：</w:t>
      </w:r>
    </w:p>
    <w:p w:rsidR="002C7586" w:rsidRPr="000A4988" w:rsidRDefault="002C7586" w:rsidP="002C7586">
      <w:pPr>
        <w:snapToGrid w:val="0"/>
        <w:spacing w:line="360" w:lineRule="exact"/>
        <w:ind w:leftChars="200" w:left="840" w:hangingChars="150" w:hanging="360"/>
        <w:jc w:val="both"/>
        <w:rPr>
          <w:rFonts w:eastAsia="標楷體"/>
        </w:rPr>
      </w:pPr>
      <w:r w:rsidRPr="000A4988">
        <w:rPr>
          <w:rFonts w:eastAsia="標楷體"/>
        </w:rPr>
        <w:t xml:space="preserve">1. </w:t>
      </w:r>
      <w:r w:rsidRPr="000A4988">
        <w:rPr>
          <w:rFonts w:eastAsia="標楷體"/>
        </w:rPr>
        <w:t>發表論文於</w:t>
      </w:r>
      <w:r w:rsidRPr="000A4988">
        <w:rPr>
          <w:rFonts w:eastAsia="標楷體"/>
        </w:rPr>
        <w:t>SCI</w:t>
      </w:r>
      <w:r w:rsidRPr="000A4988">
        <w:rPr>
          <w:rFonts w:eastAsia="標楷體"/>
        </w:rPr>
        <w:t>期刊並列名第一位者，發表之期刊論文須與其博士論文有直接關係，作者須包含指導教授與與業界導師；</w:t>
      </w:r>
    </w:p>
    <w:p w:rsidR="002C7586" w:rsidRPr="000A4988" w:rsidRDefault="002C7586" w:rsidP="002C7586">
      <w:pPr>
        <w:snapToGrid w:val="0"/>
        <w:spacing w:line="360" w:lineRule="exact"/>
        <w:ind w:leftChars="200" w:left="840" w:hangingChars="150" w:hanging="360"/>
        <w:jc w:val="both"/>
        <w:rPr>
          <w:rFonts w:eastAsia="標楷體"/>
        </w:rPr>
      </w:pPr>
      <w:r w:rsidRPr="000A4988">
        <w:rPr>
          <w:rFonts w:eastAsia="標楷體"/>
        </w:rPr>
        <w:t xml:space="preserve">2. </w:t>
      </w:r>
      <w:r w:rsidRPr="000A4988">
        <w:rPr>
          <w:rFonts w:eastAsia="標楷體"/>
        </w:rPr>
        <w:t>提出專利申請並獲校內初審通過，提出之專利須與其博士論文有直接關係，所有權人須包含指導教授與與業界導師。</w:t>
      </w:r>
    </w:p>
    <w:p w:rsidR="002C7586" w:rsidRPr="000A4988" w:rsidRDefault="002C7586" w:rsidP="002C7586">
      <w:pPr>
        <w:snapToGrid w:val="0"/>
        <w:spacing w:line="360" w:lineRule="exact"/>
        <w:ind w:left="480" w:hangingChars="200" w:hanging="480"/>
        <w:jc w:val="both"/>
        <w:rPr>
          <w:rFonts w:eastAsia="標楷體"/>
        </w:rPr>
      </w:pPr>
      <w:r w:rsidRPr="000A4988">
        <w:rPr>
          <w:rFonts w:eastAsia="標楷體"/>
        </w:rPr>
        <w:t>五、其他</w:t>
      </w:r>
    </w:p>
    <w:p w:rsidR="002C7586" w:rsidRPr="000A4988" w:rsidRDefault="002C7586" w:rsidP="002C7586">
      <w:pPr>
        <w:snapToGrid w:val="0"/>
        <w:spacing w:line="360" w:lineRule="exact"/>
        <w:ind w:leftChars="200" w:left="480"/>
        <w:jc w:val="both"/>
        <w:rPr>
          <w:rFonts w:eastAsia="標楷體"/>
        </w:rPr>
      </w:pPr>
      <w:r w:rsidRPr="000A4988">
        <w:rPr>
          <w:rFonts w:eastAsia="標楷體"/>
        </w:rPr>
        <w:t xml:space="preserve">1. </w:t>
      </w:r>
      <w:r w:rsidRPr="000A4988">
        <w:rPr>
          <w:rFonts w:eastAsia="標楷體"/>
        </w:rPr>
        <w:t>不得有雙重學籍；</w:t>
      </w:r>
    </w:p>
    <w:p w:rsidR="002C7586" w:rsidRPr="000A4988" w:rsidRDefault="002C7586" w:rsidP="002C7586">
      <w:pPr>
        <w:snapToGrid w:val="0"/>
        <w:spacing w:line="360" w:lineRule="exact"/>
        <w:ind w:leftChars="200" w:left="480"/>
        <w:jc w:val="both"/>
        <w:rPr>
          <w:rFonts w:eastAsia="標楷體"/>
        </w:rPr>
      </w:pPr>
      <w:r w:rsidRPr="000A4988">
        <w:rPr>
          <w:rFonts w:eastAsia="標楷體"/>
        </w:rPr>
        <w:t xml:space="preserve">2. </w:t>
      </w:r>
      <w:r w:rsidRPr="000A4988">
        <w:rPr>
          <w:rFonts w:eastAsia="標楷體"/>
        </w:rPr>
        <w:t>修業年限為二至七年；</w:t>
      </w:r>
    </w:p>
    <w:p w:rsidR="002C7586" w:rsidRPr="000A4988" w:rsidRDefault="002C7586" w:rsidP="002C7586">
      <w:pPr>
        <w:snapToGrid w:val="0"/>
        <w:spacing w:line="360" w:lineRule="exact"/>
        <w:ind w:leftChars="200" w:left="840" w:hangingChars="150" w:hanging="360"/>
        <w:jc w:val="both"/>
        <w:rPr>
          <w:rFonts w:eastAsia="標楷體"/>
        </w:rPr>
      </w:pPr>
      <w:r w:rsidRPr="000A4988">
        <w:rPr>
          <w:rFonts w:eastAsia="標楷體"/>
        </w:rPr>
        <w:t xml:space="preserve">3. </w:t>
      </w:r>
      <w:r w:rsidRPr="000A4988">
        <w:rPr>
          <w:rFonts w:eastAsia="標楷體"/>
        </w:rPr>
        <w:t>入學後一個月內須選定指導教授與業界導師，並向學程辦公室登記，繳交指導教授</w:t>
      </w:r>
      <w:r w:rsidRPr="000A4988">
        <w:rPr>
          <w:rFonts w:eastAsia="標楷體"/>
        </w:rPr>
        <w:t>/</w:t>
      </w:r>
      <w:r w:rsidRPr="000A4988">
        <w:rPr>
          <w:rFonts w:eastAsia="標楷體"/>
        </w:rPr>
        <w:t>業界導師確認單；</w:t>
      </w:r>
    </w:p>
    <w:p w:rsidR="002C7586" w:rsidRPr="000A4988" w:rsidRDefault="002C7586" w:rsidP="002C7586">
      <w:pPr>
        <w:snapToGrid w:val="0"/>
        <w:spacing w:line="360" w:lineRule="exact"/>
        <w:ind w:leftChars="200" w:left="480"/>
        <w:jc w:val="both"/>
        <w:rPr>
          <w:rFonts w:eastAsia="標楷體"/>
        </w:rPr>
      </w:pPr>
      <w:r w:rsidRPr="000A4988">
        <w:rPr>
          <w:rFonts w:eastAsia="標楷體"/>
        </w:rPr>
        <w:t xml:space="preserve">4. </w:t>
      </w:r>
      <w:r w:rsidRPr="000A4988">
        <w:rPr>
          <w:rFonts w:eastAsia="標楷體"/>
        </w:rPr>
        <w:t>畢業口試申請應於口試前三週提出；</w:t>
      </w:r>
    </w:p>
    <w:p w:rsidR="002C7586" w:rsidRPr="000A4988" w:rsidRDefault="002C7586" w:rsidP="002C7586">
      <w:pPr>
        <w:snapToGrid w:val="0"/>
        <w:spacing w:line="360" w:lineRule="exact"/>
        <w:ind w:leftChars="200" w:left="480"/>
        <w:jc w:val="both"/>
        <w:rPr>
          <w:rFonts w:eastAsia="標楷體"/>
        </w:rPr>
      </w:pPr>
      <w:r w:rsidRPr="000A4988">
        <w:rPr>
          <w:rFonts w:eastAsia="標楷體"/>
        </w:rPr>
        <w:t xml:space="preserve">5. </w:t>
      </w:r>
      <w:r w:rsidRPr="000A4988">
        <w:rPr>
          <w:rFonts w:eastAsia="標楷體"/>
        </w:rPr>
        <w:t>其他未訂事項依國立清華大學教務章則規定處理。</w:t>
      </w:r>
    </w:p>
    <w:p w:rsidR="002C7586" w:rsidRPr="000A4988" w:rsidRDefault="002C7586" w:rsidP="002C7586">
      <w:pPr>
        <w:widowControl/>
        <w:rPr>
          <w:rFonts w:eastAsia="標楷體"/>
        </w:rPr>
      </w:pPr>
      <w:r w:rsidRPr="000A4988">
        <w:rPr>
          <w:rFonts w:eastAsia="標楷體"/>
        </w:rPr>
        <w:br w:type="page"/>
      </w:r>
    </w:p>
    <w:p w:rsidR="002C7586" w:rsidRPr="000A4988" w:rsidRDefault="002C7586" w:rsidP="002C7586">
      <w:pPr>
        <w:widowControl/>
        <w:snapToGrid w:val="0"/>
        <w:spacing w:line="300" w:lineRule="auto"/>
        <w:ind w:leftChars="-150" w:left="-360" w:rightChars="-214" w:right="-514"/>
        <w:jc w:val="center"/>
        <w:rPr>
          <w:rFonts w:eastAsia="標楷體"/>
          <w:b/>
          <w:bCs/>
          <w:sz w:val="32"/>
        </w:rPr>
      </w:pPr>
      <w:r w:rsidRPr="000A4988">
        <w:rPr>
          <w:noProof/>
        </w:rPr>
        <w:lastRenderedPageBreak/>
        <mc:AlternateContent>
          <mc:Choice Requires="wps">
            <w:drawing>
              <wp:anchor distT="0" distB="0" distL="114300" distR="114300" simplePos="0" relativeHeight="251661312" behindDoc="0" locked="0" layoutInCell="1" allowOverlap="1" wp14:anchorId="74D00AF6" wp14:editId="6C417B85">
                <wp:simplePos x="0" y="0"/>
                <wp:positionH relativeFrom="column">
                  <wp:posOffset>5573395</wp:posOffset>
                </wp:positionH>
                <wp:positionV relativeFrom="paragraph">
                  <wp:posOffset>-480060</wp:posOffset>
                </wp:positionV>
                <wp:extent cx="914400" cy="342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C7586" w:rsidRPr="008959A8" w:rsidRDefault="002C7586" w:rsidP="002C7586">
                            <w:pPr>
                              <w:snapToGrid w:val="0"/>
                              <w:jc w:val="center"/>
                              <w:rPr>
                                <w:rFonts w:ascii="標楷體" w:eastAsia="標楷體" w:hAnsi="標楷體"/>
                                <w:sz w:val="28"/>
                                <w:szCs w:val="28"/>
                              </w:rPr>
                            </w:pPr>
                            <w:r w:rsidRPr="008959A8">
                              <w:rPr>
                                <w:rFonts w:ascii="標楷體" w:eastAsia="標楷體" w:hAnsi="標楷體" w:hint="eastAsia"/>
                                <w:sz w:val="28"/>
                                <w:szCs w:val="28"/>
                              </w:rPr>
                              <w:t>附件七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0AF6" id="文字方塊 5" o:spid="_x0000_s1028" type="#_x0000_t202" style="position:absolute;left:0;text-align:left;margin-left:438.85pt;margin-top:-37.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">
                <v:textbox>
                  <w:txbxContent>
                    <w:p w:rsidR="002C7586" w:rsidRPr="008959A8" w:rsidRDefault="002C7586" w:rsidP="002C7586">
                      <w:pPr>
                        <w:snapToGrid w:val="0"/>
                        <w:jc w:val="center"/>
                        <w:rPr>
                          <w:rFonts w:ascii="標楷體" w:eastAsia="標楷體" w:hAnsi="標楷體"/>
                          <w:sz w:val="28"/>
                          <w:szCs w:val="28"/>
                        </w:rPr>
                      </w:pPr>
                      <w:r w:rsidRPr="008959A8">
                        <w:rPr>
                          <w:rFonts w:ascii="標楷體" w:eastAsia="標楷體" w:hAnsi="標楷體" w:hint="eastAsia"/>
                          <w:sz w:val="28"/>
                          <w:szCs w:val="28"/>
                        </w:rPr>
                        <w:t>附件七</w:t>
                      </w:r>
                    </w:p>
                  </w:txbxContent>
                </v:textbox>
              </v:shape>
            </w:pict>
          </mc:Fallback>
        </mc:AlternateContent>
      </w:r>
    </w:p>
    <w:p w:rsidR="002C7586" w:rsidRPr="000A4988" w:rsidRDefault="002C7586" w:rsidP="002C7586">
      <w:pPr>
        <w:widowControl/>
        <w:snapToGrid w:val="0"/>
        <w:spacing w:line="300" w:lineRule="auto"/>
        <w:ind w:leftChars="-150" w:left="-360" w:rightChars="-214" w:right="-514"/>
        <w:jc w:val="center"/>
        <w:rPr>
          <w:rFonts w:eastAsia="標楷體"/>
          <w:b/>
          <w:bCs/>
          <w:sz w:val="32"/>
        </w:rPr>
      </w:pPr>
      <w:r w:rsidRPr="000A4988">
        <w:rPr>
          <w:rFonts w:eastAsia="標楷體" w:hint="eastAsia"/>
          <w:b/>
          <w:bCs/>
          <w:sz w:val="32"/>
        </w:rPr>
        <w:t>國立清華大學「前瞻功能材料產業博士學位」學程修讀辦法（擬修訂）</w:t>
      </w:r>
    </w:p>
    <w:p w:rsidR="002C7586" w:rsidRPr="000A4988" w:rsidRDefault="002C7586" w:rsidP="002C7586">
      <w:pPr>
        <w:spacing w:line="200" w:lineRule="exact"/>
        <w:ind w:right="-2"/>
        <w:jc w:val="right"/>
        <w:rPr>
          <w:rFonts w:eastAsia="標楷體"/>
          <w:sz w:val="14"/>
          <w:szCs w:val="16"/>
        </w:rPr>
      </w:pPr>
      <w:r w:rsidRPr="000A4988">
        <w:rPr>
          <w:rFonts w:eastAsia="標楷體" w:hint="eastAsia"/>
          <w:sz w:val="14"/>
          <w:szCs w:val="16"/>
        </w:rPr>
        <w:t>104</w:t>
      </w:r>
      <w:r w:rsidRPr="000A4988">
        <w:rPr>
          <w:rFonts w:eastAsia="標楷體" w:hint="eastAsia"/>
          <w:sz w:val="14"/>
          <w:szCs w:val="16"/>
        </w:rPr>
        <w:t>年</w:t>
      </w:r>
      <w:r w:rsidRPr="000A4988">
        <w:rPr>
          <w:rFonts w:eastAsia="標楷體" w:hint="eastAsia"/>
          <w:sz w:val="14"/>
          <w:szCs w:val="16"/>
        </w:rPr>
        <w:t>7</w:t>
      </w:r>
      <w:r w:rsidRPr="000A4988">
        <w:rPr>
          <w:rFonts w:eastAsia="標楷體" w:hint="eastAsia"/>
          <w:sz w:val="14"/>
          <w:szCs w:val="16"/>
        </w:rPr>
        <w:t>月</w:t>
      </w:r>
      <w:r w:rsidRPr="000A4988">
        <w:rPr>
          <w:rFonts w:eastAsia="標楷體" w:hint="eastAsia"/>
          <w:sz w:val="14"/>
          <w:szCs w:val="16"/>
        </w:rPr>
        <w:t>17</w:t>
      </w:r>
      <w:r w:rsidRPr="000A4988">
        <w:rPr>
          <w:rFonts w:eastAsia="標楷體" w:hint="eastAsia"/>
          <w:sz w:val="14"/>
          <w:szCs w:val="16"/>
        </w:rPr>
        <w:t>日</w:t>
      </w:r>
      <w:r w:rsidRPr="000A4988">
        <w:rPr>
          <w:rFonts w:eastAsia="標楷體" w:hint="eastAsia"/>
          <w:sz w:val="14"/>
          <w:szCs w:val="16"/>
        </w:rPr>
        <w:t>103</w:t>
      </w:r>
      <w:r w:rsidRPr="000A4988">
        <w:rPr>
          <w:rFonts w:eastAsia="標楷體" w:hint="eastAsia"/>
          <w:sz w:val="14"/>
          <w:szCs w:val="16"/>
        </w:rPr>
        <w:t>學年度第</w:t>
      </w:r>
      <w:r w:rsidRPr="000A4988">
        <w:rPr>
          <w:rFonts w:eastAsia="標楷體" w:hint="eastAsia"/>
          <w:sz w:val="14"/>
          <w:szCs w:val="16"/>
        </w:rPr>
        <w:t>1</w:t>
      </w:r>
      <w:r w:rsidRPr="000A4988">
        <w:rPr>
          <w:rFonts w:eastAsia="標楷體" w:hint="eastAsia"/>
          <w:sz w:val="14"/>
          <w:szCs w:val="16"/>
        </w:rPr>
        <w:t>次學程籌備會議通過</w:t>
      </w:r>
    </w:p>
    <w:p w:rsidR="002C7586" w:rsidRPr="000A4988" w:rsidRDefault="002C7586" w:rsidP="002C7586">
      <w:pPr>
        <w:spacing w:line="200" w:lineRule="exact"/>
        <w:ind w:right="-2"/>
        <w:jc w:val="right"/>
        <w:rPr>
          <w:rFonts w:eastAsia="標楷體"/>
          <w:sz w:val="14"/>
          <w:szCs w:val="16"/>
        </w:rPr>
      </w:pPr>
      <w:r w:rsidRPr="000A4988">
        <w:rPr>
          <w:rFonts w:eastAsia="標楷體" w:hint="eastAsia"/>
          <w:sz w:val="14"/>
          <w:szCs w:val="16"/>
        </w:rPr>
        <w:t>105</w:t>
      </w:r>
      <w:r w:rsidRPr="000A4988">
        <w:rPr>
          <w:rFonts w:eastAsia="標楷體" w:hint="eastAsia"/>
          <w:sz w:val="14"/>
          <w:szCs w:val="16"/>
        </w:rPr>
        <w:t>年</w:t>
      </w:r>
      <w:r w:rsidRPr="000A4988">
        <w:rPr>
          <w:rFonts w:eastAsia="標楷體" w:hint="eastAsia"/>
          <w:sz w:val="14"/>
          <w:szCs w:val="16"/>
        </w:rPr>
        <w:t>5</w:t>
      </w:r>
      <w:r w:rsidRPr="000A4988">
        <w:rPr>
          <w:rFonts w:eastAsia="標楷體" w:hint="eastAsia"/>
          <w:sz w:val="14"/>
          <w:szCs w:val="16"/>
        </w:rPr>
        <w:t>月</w:t>
      </w:r>
      <w:r w:rsidRPr="000A4988">
        <w:rPr>
          <w:rFonts w:eastAsia="標楷體" w:hint="eastAsia"/>
          <w:sz w:val="14"/>
          <w:szCs w:val="16"/>
        </w:rPr>
        <w:t>10</w:t>
      </w:r>
      <w:r w:rsidRPr="000A4988">
        <w:rPr>
          <w:rFonts w:eastAsia="標楷體" w:hint="eastAsia"/>
          <w:sz w:val="14"/>
          <w:szCs w:val="16"/>
        </w:rPr>
        <w:t>日</w:t>
      </w:r>
      <w:r w:rsidRPr="000A4988">
        <w:rPr>
          <w:rFonts w:eastAsia="標楷體" w:hint="eastAsia"/>
          <w:sz w:val="14"/>
          <w:szCs w:val="16"/>
        </w:rPr>
        <w:t>104</w:t>
      </w:r>
      <w:r w:rsidRPr="000A4988">
        <w:rPr>
          <w:rFonts w:eastAsia="標楷體" w:hint="eastAsia"/>
          <w:sz w:val="14"/>
          <w:szCs w:val="16"/>
        </w:rPr>
        <w:t>學年度第</w:t>
      </w:r>
      <w:r w:rsidRPr="000A4988">
        <w:rPr>
          <w:rFonts w:eastAsia="標楷體" w:hint="eastAsia"/>
          <w:sz w:val="14"/>
          <w:szCs w:val="16"/>
        </w:rPr>
        <w:t>1</w:t>
      </w:r>
      <w:r w:rsidRPr="000A4988">
        <w:rPr>
          <w:rFonts w:eastAsia="標楷體" w:hint="eastAsia"/>
          <w:sz w:val="14"/>
          <w:szCs w:val="16"/>
        </w:rPr>
        <w:t>次學程會議</w:t>
      </w:r>
      <w:r w:rsidRPr="000A4988">
        <w:rPr>
          <w:rFonts w:eastAsia="標楷體" w:hint="eastAsia"/>
          <w:b/>
          <w:sz w:val="20"/>
          <w:szCs w:val="16"/>
        </w:rPr>
        <w:t>擬</w:t>
      </w:r>
      <w:r w:rsidRPr="000A4988">
        <w:rPr>
          <w:rFonts w:eastAsia="標楷體" w:hint="eastAsia"/>
          <w:b/>
          <w:sz w:val="14"/>
          <w:szCs w:val="16"/>
        </w:rPr>
        <w:t>修訂</w:t>
      </w:r>
    </w:p>
    <w:p w:rsidR="002C7586" w:rsidRPr="000A4988" w:rsidRDefault="002C7586" w:rsidP="002C7586">
      <w:pPr>
        <w:spacing w:line="200" w:lineRule="exact"/>
        <w:ind w:leftChars="-150" w:left="-360" w:rightChars="-20" w:right="-48"/>
        <w:jc w:val="right"/>
        <w:rPr>
          <w:rFonts w:eastAsia="標楷體"/>
          <w:sz w:val="16"/>
          <w:szCs w:val="16"/>
        </w:rPr>
      </w:pPr>
    </w:p>
    <w:p w:rsidR="002C7586" w:rsidRPr="000A4988" w:rsidRDefault="002C7586" w:rsidP="002C7586">
      <w:pPr>
        <w:spacing w:line="400" w:lineRule="exact"/>
        <w:ind w:leftChars="-150" w:left="-360" w:rightChars="-20" w:right="-48"/>
        <w:jc w:val="both"/>
        <w:rPr>
          <w:rFonts w:eastAsia="標楷體"/>
        </w:rPr>
      </w:pPr>
      <w:r w:rsidRPr="000A4988">
        <w:rPr>
          <w:rFonts w:eastAsia="標楷體"/>
        </w:rPr>
        <w:t>一、適用對象：</w:t>
      </w:r>
      <w:r w:rsidRPr="000A4988">
        <w:rPr>
          <w:rFonts w:eastAsia="標楷體"/>
        </w:rPr>
        <w:t>104</w:t>
      </w:r>
      <w:r w:rsidRPr="000A4988">
        <w:rPr>
          <w:rFonts w:eastAsia="標楷體"/>
        </w:rPr>
        <w:t>年度起入學之</w:t>
      </w:r>
      <w:r w:rsidRPr="000A4988">
        <w:rPr>
          <w:rFonts w:eastAsia="標楷體" w:hint="eastAsia"/>
          <w:b/>
        </w:rPr>
        <w:t>「前瞻功能材料產業博士學位」</w:t>
      </w:r>
      <w:r w:rsidRPr="000A4988">
        <w:rPr>
          <w:rFonts w:eastAsia="標楷體"/>
        </w:rPr>
        <w:t>博士班研究生適用之。</w:t>
      </w:r>
    </w:p>
    <w:p w:rsidR="002C7586" w:rsidRPr="000A4988" w:rsidRDefault="002C7586" w:rsidP="002C7586">
      <w:pPr>
        <w:spacing w:line="400" w:lineRule="exact"/>
        <w:ind w:leftChars="-150" w:left="-360" w:rightChars="-20" w:right="-48"/>
        <w:jc w:val="both"/>
        <w:rPr>
          <w:rFonts w:eastAsia="標楷體"/>
        </w:rPr>
      </w:pPr>
      <w:r w:rsidRPr="000A4988">
        <w:rPr>
          <w:rFonts w:eastAsia="標楷體"/>
        </w:rPr>
        <w:t>二、資格考試辦法</w:t>
      </w:r>
      <w:r w:rsidRPr="000A4988">
        <w:rPr>
          <w:rFonts w:eastAsia="標楷體"/>
        </w:rPr>
        <w:t xml:space="preserve"> </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rPr>
        <w:t>(</w:t>
      </w:r>
      <w:r w:rsidRPr="000A4988">
        <w:rPr>
          <w:rFonts w:eastAsia="標楷體"/>
        </w:rPr>
        <w:t>一</w:t>
      </w:r>
      <w:r w:rsidRPr="000A4988">
        <w:rPr>
          <w:rFonts w:eastAsia="標楷體"/>
        </w:rPr>
        <w:t>)</w:t>
      </w:r>
      <w:r w:rsidRPr="000A4988">
        <w:rPr>
          <w:rFonts w:eastAsia="標楷體"/>
        </w:rPr>
        <w:t>通過期限：入學三年內必須通過資格考試，否則應予退學。</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rPr>
        <w:t>(</w:t>
      </w:r>
      <w:r w:rsidRPr="000A4988">
        <w:rPr>
          <w:rFonts w:eastAsia="標楷體"/>
        </w:rPr>
        <w:t>二</w:t>
      </w:r>
      <w:r w:rsidRPr="000A4988">
        <w:rPr>
          <w:rFonts w:eastAsia="標楷體"/>
        </w:rPr>
        <w:t>)</w:t>
      </w:r>
      <w:r w:rsidRPr="000A4988">
        <w:rPr>
          <w:rFonts w:eastAsia="標楷體"/>
        </w:rPr>
        <w:t>學生修習本系所開</w:t>
      </w:r>
      <w:r w:rsidRPr="000A4988">
        <w:rPr>
          <w:rFonts w:eastAsia="標楷體"/>
        </w:rPr>
        <w:t>3</w:t>
      </w:r>
      <w:r w:rsidRPr="000A4988">
        <w:rPr>
          <w:rFonts w:eastAsia="標楷體"/>
        </w:rPr>
        <w:t>科核心課程</w:t>
      </w:r>
      <w:r w:rsidRPr="000A4988">
        <w:rPr>
          <w:rFonts w:eastAsia="標楷體"/>
        </w:rPr>
        <w:t>(1.</w:t>
      </w:r>
      <w:r w:rsidRPr="000A4988">
        <w:rPr>
          <w:rFonts w:eastAsia="標楷體"/>
        </w:rPr>
        <w:t>材料動力學、</w:t>
      </w:r>
      <w:r w:rsidRPr="000A4988">
        <w:rPr>
          <w:rFonts w:eastAsia="標楷體"/>
        </w:rPr>
        <w:t>2.</w:t>
      </w:r>
      <w:r w:rsidRPr="000A4988">
        <w:rPr>
          <w:rFonts w:eastAsia="標楷體"/>
        </w:rPr>
        <w:t>固態熱力學、</w:t>
      </w:r>
      <w:r w:rsidRPr="000A4988">
        <w:rPr>
          <w:rFonts w:eastAsia="標楷體"/>
        </w:rPr>
        <w:t>3.</w:t>
      </w:r>
      <w:r w:rsidRPr="000A4988">
        <w:rPr>
          <w:rFonts w:eastAsia="標楷體"/>
        </w:rPr>
        <w:t>電子顯微鏡學或</w:t>
      </w:r>
      <w:r w:rsidRPr="000A4988">
        <w:rPr>
          <w:rFonts w:eastAsia="標楷體"/>
        </w:rPr>
        <w:t>X</w:t>
      </w:r>
      <w:r w:rsidRPr="000A4988">
        <w:rPr>
          <w:rFonts w:eastAsia="標楷體"/>
        </w:rPr>
        <w:t>光繞射結晶學</w:t>
      </w:r>
      <w:r w:rsidRPr="000A4988">
        <w:rPr>
          <w:rFonts w:eastAsia="標楷體"/>
        </w:rPr>
        <w:t>)</w:t>
      </w:r>
      <w:r w:rsidRPr="000A4988">
        <w:rPr>
          <w:rFonts w:eastAsia="標楷體"/>
        </w:rPr>
        <w:t>及格，或</w:t>
      </w:r>
      <w:r w:rsidRPr="000A4988">
        <w:rPr>
          <w:rFonts w:eastAsia="標楷體"/>
        </w:rPr>
        <w:t>3</w:t>
      </w:r>
      <w:r w:rsidRPr="000A4988">
        <w:rPr>
          <w:rFonts w:eastAsia="標楷體"/>
        </w:rPr>
        <w:t>科核心課程平均分數達</w:t>
      </w:r>
      <w:r w:rsidRPr="000A4988">
        <w:rPr>
          <w:rFonts w:eastAsia="標楷體"/>
        </w:rPr>
        <w:t>75</w:t>
      </w:r>
      <w:r w:rsidRPr="000A4988">
        <w:rPr>
          <w:rFonts w:eastAsia="標楷體"/>
        </w:rPr>
        <w:t>分者</w:t>
      </w:r>
      <w:r w:rsidRPr="000A4988">
        <w:rPr>
          <w:rFonts w:eastAsia="標楷體"/>
        </w:rPr>
        <w:t>,</w:t>
      </w:r>
      <w:r w:rsidRPr="000A4988">
        <w:rPr>
          <w:rFonts w:eastAsia="標楷體"/>
        </w:rPr>
        <w:t>即算通過資格考試。</w:t>
      </w:r>
    </w:p>
    <w:p w:rsidR="002C7586" w:rsidRPr="000A4988" w:rsidRDefault="002C7586" w:rsidP="002C7586">
      <w:pPr>
        <w:spacing w:line="400" w:lineRule="exact"/>
        <w:ind w:leftChars="-150" w:left="-360" w:rightChars="-20" w:right="-48"/>
        <w:jc w:val="both"/>
        <w:rPr>
          <w:rFonts w:eastAsia="標楷體"/>
        </w:rPr>
      </w:pPr>
      <w:r w:rsidRPr="000A4988">
        <w:rPr>
          <w:rFonts w:eastAsia="標楷體"/>
        </w:rPr>
        <w:t>三、修課規定：</w:t>
      </w:r>
    </w:p>
    <w:p w:rsidR="002C7586" w:rsidRPr="000A4988" w:rsidRDefault="002C7586" w:rsidP="002C7586">
      <w:pPr>
        <w:spacing w:line="400" w:lineRule="exact"/>
        <w:ind w:leftChars="-150" w:left="-360" w:rightChars="-20" w:right="-48"/>
        <w:jc w:val="both"/>
        <w:rPr>
          <w:rFonts w:eastAsia="標楷體"/>
        </w:rPr>
      </w:pPr>
      <w:r w:rsidRPr="000A4988">
        <w:rPr>
          <w:rFonts w:eastAsia="標楷體"/>
        </w:rPr>
        <w:t xml:space="preserve">　　除論文及書報討論外，至少須修滿十八學分，</w:t>
      </w:r>
      <w:r w:rsidRPr="000A4988">
        <w:rPr>
          <w:rFonts w:eastAsia="標楷體" w:hint="eastAsia"/>
        </w:rPr>
        <w:t>逕行修讀博士學位者，</w:t>
      </w:r>
      <w:r w:rsidRPr="000A4988">
        <w:rPr>
          <w:rFonts w:eastAsia="標楷體"/>
        </w:rPr>
        <w:t>至少須修滿</w:t>
      </w:r>
      <w:r w:rsidRPr="000A4988">
        <w:rPr>
          <w:rFonts w:eastAsia="標楷體" w:hint="eastAsia"/>
        </w:rPr>
        <w:t>三十</w:t>
      </w:r>
      <w:r w:rsidRPr="000A4988">
        <w:rPr>
          <w:rFonts w:eastAsia="標楷體"/>
        </w:rPr>
        <w:t>學分</w:t>
      </w:r>
      <w:r w:rsidRPr="000A4988">
        <w:rPr>
          <w:rFonts w:eastAsia="標楷體" w:hint="eastAsia"/>
        </w:rPr>
        <w:t>，</w:t>
      </w:r>
      <w:r w:rsidRPr="000A4988">
        <w:rPr>
          <w:rFonts w:eastAsia="標楷體"/>
        </w:rPr>
        <w:t>其中</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rPr>
        <w:t>(</w:t>
      </w:r>
      <w:r w:rsidRPr="000A4988">
        <w:rPr>
          <w:rFonts w:eastAsia="標楷體"/>
        </w:rPr>
        <w:t>一</w:t>
      </w:r>
      <w:r w:rsidRPr="000A4988">
        <w:rPr>
          <w:rFonts w:eastAsia="標楷體"/>
        </w:rPr>
        <w:t>)</w:t>
      </w:r>
      <w:r w:rsidRPr="000A4988">
        <w:rPr>
          <w:rFonts w:eastAsia="標楷體"/>
        </w:rPr>
        <w:t>修讀本所課程不得少於六學分。</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rPr>
        <w:t>(</w:t>
      </w:r>
      <w:r w:rsidRPr="000A4988">
        <w:rPr>
          <w:rFonts w:eastAsia="標楷體"/>
        </w:rPr>
        <w:t>二</w:t>
      </w:r>
      <w:r w:rsidRPr="000A4988">
        <w:rPr>
          <w:rFonts w:eastAsia="標楷體"/>
        </w:rPr>
        <w:t>)</w:t>
      </w:r>
      <w:r w:rsidRPr="000A4988">
        <w:rPr>
          <w:rFonts w:eastAsia="標楷體"/>
        </w:rPr>
        <w:t>選修本系大學部課程最多不得超過六學分或二門課。</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rPr>
        <w:t>(</w:t>
      </w:r>
      <w:r w:rsidRPr="000A4988">
        <w:rPr>
          <w:rFonts w:eastAsia="標楷體"/>
        </w:rPr>
        <w:t>三</w:t>
      </w:r>
      <w:r w:rsidRPr="000A4988">
        <w:rPr>
          <w:rFonts w:eastAsia="標楷體"/>
        </w:rPr>
        <w:t>)</w:t>
      </w:r>
      <w:r w:rsidRPr="000A4988">
        <w:rPr>
          <w:rFonts w:eastAsia="標楷體"/>
        </w:rPr>
        <w:t>碩士班已經修過研究所課程且不在碩士班畢業學分內，可申請抵免，最多可申請抵免</w:t>
      </w:r>
      <w:r w:rsidRPr="000A4988">
        <w:rPr>
          <w:rFonts w:eastAsia="標楷體"/>
        </w:rPr>
        <w:t>9</w:t>
      </w:r>
      <w:r w:rsidRPr="000A4988">
        <w:rPr>
          <w:rFonts w:eastAsia="標楷體"/>
        </w:rPr>
        <w:t>學分。</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hint="eastAsia"/>
        </w:rPr>
        <w:t>(</w:t>
      </w:r>
      <w:r w:rsidRPr="000A4988">
        <w:rPr>
          <w:rFonts w:eastAsia="標楷體" w:hint="eastAsia"/>
        </w:rPr>
        <w:t>四</w:t>
      </w:r>
      <w:r w:rsidRPr="000A4988">
        <w:rPr>
          <w:rFonts w:eastAsia="標楷體" w:hint="eastAsia"/>
        </w:rPr>
        <w:t>)</w:t>
      </w:r>
      <w:r w:rsidRPr="000A4988">
        <w:rPr>
          <w:rFonts w:eastAsia="標楷體" w:hint="eastAsia"/>
        </w:rPr>
        <w:t>非理工科學領域之課程，不計入畢業</w:t>
      </w:r>
      <w:r w:rsidRPr="000A4988">
        <w:rPr>
          <w:rFonts w:eastAsia="標楷體" w:hint="eastAsia"/>
        </w:rPr>
        <w:t>18</w:t>
      </w:r>
      <w:r w:rsidRPr="000A4988">
        <w:rPr>
          <w:rFonts w:eastAsia="標楷體" w:hint="eastAsia"/>
        </w:rPr>
        <w:t>學分中。如有特殊原因，可以提出申請。</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rPr>
        <w:t>(</w:t>
      </w:r>
      <w:r w:rsidRPr="000A4988">
        <w:rPr>
          <w:rFonts w:eastAsia="標楷體" w:hint="eastAsia"/>
        </w:rPr>
        <w:t>五</w:t>
      </w:r>
      <w:r w:rsidRPr="000A4988">
        <w:rPr>
          <w:rFonts w:eastAsia="標楷體"/>
        </w:rPr>
        <w:t>)</w:t>
      </w:r>
      <w:r w:rsidRPr="000A4988">
        <w:rPr>
          <w:rFonts w:eastAsia="標楷體"/>
        </w:rPr>
        <w:t>書報討論必修兩學期，</w:t>
      </w:r>
      <w:r w:rsidRPr="000A4988">
        <w:rPr>
          <w:rFonts w:eastAsia="標楷體" w:hint="eastAsia"/>
        </w:rPr>
        <w:t>逕行修讀博士學位者，</w:t>
      </w:r>
      <w:r w:rsidRPr="000A4988">
        <w:rPr>
          <w:rFonts w:eastAsia="標楷體"/>
        </w:rPr>
        <w:t>書報討論必修</w:t>
      </w:r>
      <w:r w:rsidRPr="000A4988">
        <w:rPr>
          <w:rFonts w:eastAsia="標楷體" w:hint="eastAsia"/>
        </w:rPr>
        <w:t>四</w:t>
      </w:r>
      <w:r w:rsidRPr="000A4988">
        <w:rPr>
          <w:rFonts w:eastAsia="標楷體"/>
        </w:rPr>
        <w:t>學期</w:t>
      </w:r>
      <w:r w:rsidRPr="000A4988">
        <w:rPr>
          <w:rFonts w:eastAsia="標楷體" w:hint="eastAsia"/>
        </w:rPr>
        <w:t>。</w:t>
      </w:r>
      <w:r w:rsidRPr="000A4988">
        <w:rPr>
          <w:rFonts w:eastAsia="標楷體"/>
        </w:rPr>
        <w:t>但不列入畢業學分。</w:t>
      </w:r>
    </w:p>
    <w:p w:rsidR="002C7586" w:rsidRPr="000A4988" w:rsidRDefault="002C7586" w:rsidP="002C7586">
      <w:pPr>
        <w:spacing w:line="400" w:lineRule="exact"/>
        <w:ind w:left="480" w:rightChars="-20" w:right="-48" w:hangingChars="200" w:hanging="480"/>
        <w:rPr>
          <w:rFonts w:eastAsia="標楷體"/>
        </w:rPr>
      </w:pPr>
      <w:r w:rsidRPr="000A4988">
        <w:rPr>
          <w:rFonts w:eastAsia="標楷體"/>
        </w:rPr>
        <w:t>(</w:t>
      </w:r>
      <w:r w:rsidRPr="000A4988">
        <w:rPr>
          <w:rFonts w:eastAsia="標楷體"/>
        </w:rPr>
        <w:t>六</w:t>
      </w:r>
      <w:r w:rsidRPr="000A4988">
        <w:rPr>
          <w:rFonts w:eastAsia="標楷體"/>
        </w:rPr>
        <w:t>)</w:t>
      </w:r>
      <w:r w:rsidRPr="000A4988">
        <w:rPr>
          <w:rFonts w:eastAsia="標楷體"/>
        </w:rPr>
        <w:t>每位研究生於新生入學時須參加本校環安中心舉辦之一般安全衛生教育訓練講習並通過。</w:t>
      </w:r>
    </w:p>
    <w:p w:rsidR="002C7586" w:rsidRPr="000A4988" w:rsidRDefault="002C7586" w:rsidP="002C7586">
      <w:pPr>
        <w:spacing w:line="400" w:lineRule="exact"/>
        <w:ind w:left="480" w:rightChars="-20" w:right="-48" w:hangingChars="200" w:hanging="480"/>
        <w:rPr>
          <w:rFonts w:eastAsia="標楷體"/>
        </w:rPr>
      </w:pPr>
      <w:r w:rsidRPr="000A4988">
        <w:rPr>
          <w:rFonts w:eastAsia="標楷體"/>
        </w:rPr>
        <w:t xml:space="preserve">　　本系碩士生逕行修讀博士學位者、本系及本校其他系所研究生提供在碩士班期間之上項研習證明者</w:t>
      </w:r>
      <w:r w:rsidRPr="000A4988">
        <w:rPr>
          <w:rFonts w:eastAsia="標楷體"/>
        </w:rPr>
        <w:t>(</w:t>
      </w:r>
      <w:r w:rsidRPr="000A4988">
        <w:rPr>
          <w:rFonts w:eastAsia="標楷體"/>
        </w:rPr>
        <w:t>三年內</w:t>
      </w:r>
      <w:r w:rsidRPr="000A4988">
        <w:rPr>
          <w:rFonts w:eastAsia="標楷體"/>
        </w:rPr>
        <w:t>)</w:t>
      </w:r>
      <w:r w:rsidRPr="000A4988">
        <w:rPr>
          <w:rFonts w:eastAsia="標楷體"/>
        </w:rPr>
        <w:t>，入學時不需再參加上項講習。</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rPr>
        <w:t xml:space="preserve">　　在未完成上項講習之前，不得開始做研究。</w:t>
      </w:r>
    </w:p>
    <w:p w:rsidR="002C7586" w:rsidRPr="000A4988" w:rsidRDefault="002C7586" w:rsidP="002C7586">
      <w:pPr>
        <w:spacing w:line="360" w:lineRule="exact"/>
        <w:ind w:leftChars="27" w:left="425" w:rightChars="-139" w:right="-334" w:hangingChars="150" w:hanging="360"/>
        <w:jc w:val="both"/>
        <w:rPr>
          <w:rFonts w:eastAsia="標楷體"/>
        </w:rPr>
      </w:pPr>
      <w:r w:rsidRPr="000A4988">
        <w:rPr>
          <w:rFonts w:eastAsia="標楷體"/>
        </w:rPr>
        <w:t>(</w:t>
      </w:r>
      <w:r w:rsidRPr="000A4988">
        <w:rPr>
          <w:rFonts w:eastAsia="標楷體" w:hint="eastAsia"/>
        </w:rPr>
        <w:t>七</w:t>
      </w:r>
      <w:r w:rsidRPr="000A4988">
        <w:rPr>
          <w:rFonts w:eastAsia="標楷體"/>
        </w:rPr>
        <w:t>)</w:t>
      </w:r>
      <w:r w:rsidRPr="000A4988">
        <w:rPr>
          <w:rFonts w:eastAsia="標楷體"/>
        </w:rPr>
        <w:t>須於入學第一學年結束前修習本校學術研究倫理教育課程。該課程採網路教學方式實施，為</w:t>
      </w:r>
      <w:r w:rsidRPr="000A4988">
        <w:rPr>
          <w:rFonts w:eastAsia="標楷體"/>
        </w:rPr>
        <w:t>0</w:t>
      </w:r>
      <w:r w:rsidRPr="000A4988">
        <w:rPr>
          <w:rFonts w:eastAsia="標楷體"/>
        </w:rPr>
        <w:t>學分之必修課程。凡修習本課程之學生，須通過課程測驗成績達及格標準；未通過者，最遲須於申請學位考試前修習通過。未完成本課程之學生，不得申請學位考試。</w:t>
      </w:r>
    </w:p>
    <w:p w:rsidR="002C7586" w:rsidRPr="000A4988" w:rsidRDefault="002C7586" w:rsidP="002C7586">
      <w:pPr>
        <w:spacing w:line="400" w:lineRule="exact"/>
        <w:ind w:leftChars="-150" w:left="-360" w:rightChars="-20" w:right="-48"/>
        <w:jc w:val="both"/>
        <w:rPr>
          <w:rFonts w:eastAsia="標楷體"/>
        </w:rPr>
      </w:pPr>
      <w:r w:rsidRPr="000A4988">
        <w:rPr>
          <w:rFonts w:eastAsia="標楷體"/>
        </w:rPr>
        <w:t>四、畢業論文口試：</w:t>
      </w:r>
    </w:p>
    <w:p w:rsidR="002C7586" w:rsidRPr="000A4988" w:rsidRDefault="002C7586" w:rsidP="002C7586">
      <w:pPr>
        <w:spacing w:line="400" w:lineRule="exact"/>
        <w:ind w:leftChars="-75" w:left="-180" w:rightChars="-20" w:right="-48"/>
        <w:jc w:val="both"/>
        <w:rPr>
          <w:rFonts w:eastAsia="標楷體"/>
        </w:rPr>
      </w:pPr>
      <w:r w:rsidRPr="000A4988">
        <w:rPr>
          <w:rFonts w:eastAsia="標楷體"/>
        </w:rPr>
        <w:t xml:space="preserve"> (</w:t>
      </w:r>
      <w:r w:rsidRPr="000A4988">
        <w:rPr>
          <w:rFonts w:eastAsia="標楷體"/>
        </w:rPr>
        <w:t>一</w:t>
      </w:r>
      <w:r w:rsidRPr="000A4988">
        <w:rPr>
          <w:rFonts w:eastAsia="標楷體"/>
        </w:rPr>
        <w:t>)</w:t>
      </w:r>
      <w:r w:rsidRPr="000A4988">
        <w:rPr>
          <w:rFonts w:eastAsia="標楷體"/>
        </w:rPr>
        <w:t>論文點數：申請畢業論文口試必須符合下列條件之一：</w:t>
      </w:r>
    </w:p>
    <w:p w:rsidR="002C7586" w:rsidRPr="000A4988" w:rsidRDefault="002C7586" w:rsidP="002C7586">
      <w:pPr>
        <w:spacing w:line="400" w:lineRule="exact"/>
        <w:ind w:leftChars="150" w:left="600" w:rightChars="-20" w:right="-48" w:hangingChars="100" w:hanging="240"/>
        <w:jc w:val="both"/>
        <w:rPr>
          <w:rFonts w:eastAsia="標楷體"/>
        </w:rPr>
      </w:pPr>
      <w:r w:rsidRPr="000A4988">
        <w:rPr>
          <w:rFonts w:eastAsia="標楷體"/>
        </w:rPr>
        <w:t>1.</w:t>
      </w:r>
      <w:r w:rsidRPr="000A4988">
        <w:rPr>
          <w:rFonts w:eastAsia="標楷體"/>
        </w:rPr>
        <w:t>總點數</w:t>
      </w:r>
      <w:r w:rsidRPr="000A4988">
        <w:rPr>
          <w:rFonts w:ascii="新細明體" w:hAnsi="新細明體" w:cs="新細明體" w:hint="eastAsia"/>
        </w:rPr>
        <w:t>≧</w:t>
      </w:r>
      <w:r w:rsidRPr="000A4988">
        <w:rPr>
          <w:rFonts w:eastAsia="標楷體"/>
        </w:rPr>
        <w:t>4</w:t>
      </w:r>
      <w:r w:rsidRPr="000A4988">
        <w:rPr>
          <w:rFonts w:eastAsia="標楷體"/>
        </w:rPr>
        <w:t>；（</w:t>
      </w:r>
      <w:r w:rsidRPr="000A4988">
        <w:rPr>
          <w:rFonts w:eastAsia="標楷體"/>
        </w:rPr>
        <w:t>Impact factor</w:t>
      </w:r>
      <w:r w:rsidRPr="000A4988">
        <w:rPr>
          <w:rFonts w:eastAsia="標楷體"/>
        </w:rPr>
        <w:t>計點以畢業生在學期間</w:t>
      </w:r>
      <w:r w:rsidRPr="000A4988">
        <w:rPr>
          <w:rFonts w:eastAsia="標楷體"/>
        </w:rPr>
        <w:t>SCI</w:t>
      </w:r>
      <w:r w:rsidRPr="000A4988">
        <w:rPr>
          <w:rFonts w:eastAsia="標楷體"/>
        </w:rPr>
        <w:t>所公佈之數據為準，並請提供數據資料）。</w:t>
      </w:r>
    </w:p>
    <w:p w:rsidR="002C7586" w:rsidRPr="000A4988" w:rsidRDefault="002C7586" w:rsidP="002C7586">
      <w:pPr>
        <w:spacing w:line="400" w:lineRule="exact"/>
        <w:ind w:leftChars="249" w:left="605" w:rightChars="-20" w:right="-48" w:hangingChars="3" w:hanging="7"/>
        <w:jc w:val="both"/>
        <w:rPr>
          <w:rFonts w:eastAsia="標楷體"/>
        </w:rPr>
      </w:pPr>
      <w:r w:rsidRPr="000A4988">
        <w:rPr>
          <w:rFonts w:eastAsia="標楷體"/>
        </w:rPr>
        <w:t>發表之期刊論文，博士生列名在第一位者全算，第二作者為</w:t>
      </w:r>
      <w:r w:rsidRPr="000A4988">
        <w:rPr>
          <w:rFonts w:eastAsia="標楷體"/>
        </w:rPr>
        <w:t>50%</w:t>
      </w:r>
      <w:r w:rsidRPr="000A4988">
        <w:rPr>
          <w:rFonts w:eastAsia="標楷體"/>
        </w:rPr>
        <w:t>，第三作者為</w:t>
      </w:r>
      <w:r w:rsidRPr="000A4988">
        <w:rPr>
          <w:rFonts w:eastAsia="標楷體"/>
        </w:rPr>
        <w:t>25%</w:t>
      </w:r>
      <w:r w:rsidRPr="000A4988">
        <w:rPr>
          <w:rFonts w:eastAsia="標楷體"/>
        </w:rPr>
        <w:t>，以此類推。</w:t>
      </w:r>
    </w:p>
    <w:p w:rsidR="002C7586" w:rsidRPr="000A4988" w:rsidRDefault="002C7586" w:rsidP="002C7586">
      <w:pPr>
        <w:spacing w:line="400" w:lineRule="exact"/>
        <w:ind w:leftChars="250" w:left="840" w:rightChars="-20" w:right="-48" w:hangingChars="100" w:hanging="240"/>
        <w:jc w:val="both"/>
        <w:rPr>
          <w:rFonts w:eastAsia="標楷體"/>
        </w:rPr>
      </w:pPr>
      <w:r w:rsidRPr="000A4988">
        <w:rPr>
          <w:rFonts w:eastAsia="標楷體"/>
        </w:rPr>
        <w:lastRenderedPageBreak/>
        <w:t>第一作者以外之共同作者論文所佔點數，以不超過</w:t>
      </w:r>
      <w:r w:rsidRPr="000A4988">
        <w:rPr>
          <w:rFonts w:eastAsia="標楷體"/>
        </w:rPr>
        <w:t>1/3</w:t>
      </w:r>
      <w:r w:rsidRPr="000A4988">
        <w:rPr>
          <w:rFonts w:eastAsia="標楷體"/>
        </w:rPr>
        <w:t>為原則。</w:t>
      </w:r>
    </w:p>
    <w:p w:rsidR="002C7586" w:rsidRPr="000A4988" w:rsidRDefault="002C7586" w:rsidP="002C7586">
      <w:pPr>
        <w:spacing w:line="400" w:lineRule="exact"/>
        <w:ind w:leftChars="150" w:left="600" w:rightChars="-20" w:right="-48" w:hangingChars="100" w:hanging="240"/>
        <w:jc w:val="both"/>
        <w:rPr>
          <w:rFonts w:eastAsia="標楷體"/>
        </w:rPr>
      </w:pPr>
      <w:r w:rsidRPr="000A4988">
        <w:rPr>
          <w:rFonts w:eastAsia="標楷體"/>
        </w:rPr>
        <w:t>2. SCI</w:t>
      </w:r>
      <w:r w:rsidRPr="000A4988">
        <w:rPr>
          <w:rFonts w:eastAsia="標楷體"/>
        </w:rPr>
        <w:t>列名期刊論文三篇以上</w:t>
      </w:r>
      <w:r w:rsidRPr="000A4988">
        <w:rPr>
          <w:rFonts w:eastAsia="標楷體"/>
        </w:rPr>
        <w:t>(</w:t>
      </w:r>
      <w:r w:rsidRPr="000A4988">
        <w:rPr>
          <w:rFonts w:eastAsia="標楷體"/>
        </w:rPr>
        <w:t>含</w:t>
      </w:r>
      <w:r w:rsidRPr="000A4988">
        <w:rPr>
          <w:rFonts w:eastAsia="標楷體"/>
        </w:rPr>
        <w:t>)</w:t>
      </w:r>
      <w:r w:rsidRPr="000A4988">
        <w:rPr>
          <w:rFonts w:eastAsia="標楷體"/>
        </w:rPr>
        <w:t>，其中一篇必須是該領域之</w:t>
      </w:r>
      <w:r w:rsidRPr="000A4988">
        <w:rPr>
          <w:rFonts w:eastAsia="標楷體"/>
          <w:bCs/>
        </w:rPr>
        <w:t>前</w:t>
      </w:r>
      <w:r w:rsidRPr="000A4988">
        <w:rPr>
          <w:rFonts w:eastAsia="標楷體"/>
        </w:rPr>
        <w:t>15%</w:t>
      </w:r>
      <w:r w:rsidRPr="000A4988">
        <w:rPr>
          <w:rFonts w:eastAsia="標楷體"/>
        </w:rPr>
        <w:t>。</w:t>
      </w:r>
    </w:p>
    <w:p w:rsidR="002C7586" w:rsidRPr="000A4988" w:rsidRDefault="002C7586" w:rsidP="002C7586">
      <w:pPr>
        <w:spacing w:line="400" w:lineRule="exact"/>
        <w:ind w:leftChars="150" w:left="600" w:rightChars="-20" w:right="-48" w:hangingChars="100" w:hanging="240"/>
        <w:jc w:val="both"/>
        <w:rPr>
          <w:rFonts w:eastAsia="標楷體"/>
        </w:rPr>
      </w:pPr>
      <w:r w:rsidRPr="000A4988">
        <w:rPr>
          <w:rFonts w:eastAsia="標楷體"/>
        </w:rPr>
        <w:t>3. SCI</w:t>
      </w:r>
      <w:r w:rsidRPr="000A4988">
        <w:rPr>
          <w:rFonts w:eastAsia="標楷體"/>
        </w:rPr>
        <w:t>期刊四篇以上</w:t>
      </w:r>
      <w:r w:rsidRPr="000A4988">
        <w:rPr>
          <w:rFonts w:eastAsia="標楷體"/>
        </w:rPr>
        <w:t>(</w:t>
      </w:r>
      <w:r w:rsidRPr="000A4988">
        <w:rPr>
          <w:rFonts w:eastAsia="標楷體"/>
        </w:rPr>
        <w:t>含</w:t>
      </w:r>
      <w:r w:rsidRPr="000A4988">
        <w:rPr>
          <w:rFonts w:eastAsia="標楷體"/>
        </w:rPr>
        <w:t>)</w:t>
      </w:r>
      <w:r w:rsidRPr="000A4988">
        <w:rPr>
          <w:rFonts w:eastAsia="標楷體"/>
        </w:rPr>
        <w:t>。</w:t>
      </w:r>
    </w:p>
    <w:p w:rsidR="002C7586" w:rsidRPr="000A4988" w:rsidRDefault="002C7586" w:rsidP="002C7586">
      <w:pPr>
        <w:spacing w:line="400" w:lineRule="exact"/>
        <w:ind w:leftChars="150" w:left="600" w:rightChars="-20" w:right="-48" w:hangingChars="100" w:hanging="240"/>
        <w:jc w:val="both"/>
        <w:rPr>
          <w:rFonts w:eastAsia="標楷體"/>
        </w:rPr>
      </w:pPr>
      <w:r w:rsidRPr="000A4988">
        <w:rPr>
          <w:rFonts w:eastAsia="標楷體"/>
        </w:rPr>
        <w:t>4.</w:t>
      </w:r>
      <w:r w:rsidRPr="000A4988">
        <w:rPr>
          <w:rFonts w:eastAsia="標楷體" w:hint="eastAsia"/>
        </w:rPr>
        <w:t xml:space="preserve"> </w:t>
      </w:r>
      <w:r w:rsidRPr="000A4988">
        <w:rPr>
          <w:rFonts w:eastAsia="標楷體"/>
        </w:rPr>
        <w:t>Impact factor 4.0</w:t>
      </w:r>
      <w:r w:rsidRPr="000A4988">
        <w:rPr>
          <w:rFonts w:eastAsia="標楷體"/>
        </w:rPr>
        <w:t>以上一篇。</w:t>
      </w:r>
    </w:p>
    <w:p w:rsidR="002C7586" w:rsidRPr="000A4988" w:rsidRDefault="002C7586" w:rsidP="002C7586">
      <w:pPr>
        <w:spacing w:line="400" w:lineRule="exact"/>
        <w:ind w:leftChars="150" w:left="600" w:rightChars="-20" w:right="-48" w:hangingChars="100" w:hanging="240"/>
        <w:jc w:val="both"/>
        <w:rPr>
          <w:rFonts w:eastAsia="標楷體"/>
        </w:rPr>
      </w:pPr>
      <w:r w:rsidRPr="000A4988">
        <w:rPr>
          <w:rFonts w:eastAsia="標楷體"/>
        </w:rPr>
        <w:t xml:space="preserve">  </w:t>
      </w:r>
      <w:r w:rsidRPr="000A4988">
        <w:rPr>
          <w:rFonts w:eastAsia="標楷體"/>
        </w:rPr>
        <w:t>若學生申請適用本條文第</w:t>
      </w:r>
      <w:r w:rsidRPr="000A4988">
        <w:rPr>
          <w:rFonts w:eastAsia="標楷體"/>
        </w:rPr>
        <w:t>2,3,4</w:t>
      </w:r>
      <w:r w:rsidRPr="000A4988">
        <w:rPr>
          <w:rFonts w:eastAsia="標楷體"/>
        </w:rPr>
        <w:t>項，則該生須為第一作者。</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rPr>
        <w:t>(</w:t>
      </w:r>
      <w:r w:rsidRPr="000A4988">
        <w:rPr>
          <w:rFonts w:eastAsia="標楷體"/>
        </w:rPr>
        <w:t>二</w:t>
      </w:r>
      <w:r w:rsidRPr="000A4988">
        <w:rPr>
          <w:rFonts w:eastAsia="標楷體"/>
        </w:rPr>
        <w:t>)</w:t>
      </w:r>
      <w:r w:rsidRPr="000A4988">
        <w:rPr>
          <w:rFonts w:eastAsia="標楷體"/>
        </w:rPr>
        <w:t>論文發表</w:t>
      </w:r>
    </w:p>
    <w:p w:rsidR="002C7586" w:rsidRPr="000A4988" w:rsidRDefault="002C7586" w:rsidP="002C7586">
      <w:pPr>
        <w:spacing w:line="400" w:lineRule="exact"/>
        <w:ind w:leftChars="150" w:left="360" w:rightChars="-20" w:right="-48"/>
        <w:jc w:val="both"/>
        <w:rPr>
          <w:rFonts w:eastAsia="標楷體"/>
        </w:rPr>
      </w:pPr>
      <w:r w:rsidRPr="000A4988">
        <w:rPr>
          <w:rFonts w:eastAsia="標楷體"/>
        </w:rPr>
        <w:t>1.</w:t>
      </w:r>
      <w:r w:rsidRPr="000A4988">
        <w:rPr>
          <w:rFonts w:eastAsia="標楷體"/>
        </w:rPr>
        <w:t>發表的論文必須有系指導教授名字及學生需署名本系。</w:t>
      </w:r>
    </w:p>
    <w:p w:rsidR="002C7586" w:rsidRPr="000A4988" w:rsidRDefault="002C7586" w:rsidP="002C7586">
      <w:pPr>
        <w:spacing w:line="400" w:lineRule="exact"/>
        <w:ind w:leftChars="150" w:left="360" w:rightChars="-20" w:right="-48"/>
        <w:jc w:val="both"/>
        <w:rPr>
          <w:rFonts w:eastAsia="標楷體"/>
        </w:rPr>
      </w:pPr>
      <w:r w:rsidRPr="000A4988">
        <w:rPr>
          <w:rFonts w:eastAsia="標楷體"/>
        </w:rPr>
        <w:t>2.</w:t>
      </w:r>
      <w:r w:rsidRPr="000A4988">
        <w:rPr>
          <w:rFonts w:eastAsia="標楷體"/>
        </w:rPr>
        <w:t>用以申請口試之論文需與其博士論文有直接關係。</w:t>
      </w:r>
    </w:p>
    <w:p w:rsidR="002C7586" w:rsidRPr="000A4988" w:rsidRDefault="002C7586" w:rsidP="002C7586">
      <w:pPr>
        <w:spacing w:line="400" w:lineRule="exact"/>
        <w:ind w:leftChars="150" w:left="360" w:rightChars="-20" w:right="-48"/>
        <w:jc w:val="both"/>
        <w:rPr>
          <w:rFonts w:eastAsia="標楷體"/>
        </w:rPr>
      </w:pPr>
      <w:r w:rsidRPr="000A4988">
        <w:rPr>
          <w:rFonts w:eastAsia="標楷體"/>
        </w:rPr>
        <w:t>3.</w:t>
      </w:r>
      <w:r w:rsidRPr="000A4988">
        <w:rPr>
          <w:rFonts w:eastAsia="標楷體"/>
        </w:rPr>
        <w:t>至少有一篇論文是以申請人為第一作者</w:t>
      </w:r>
      <w:r w:rsidRPr="000A4988">
        <w:rPr>
          <w:rFonts w:eastAsia="標楷體"/>
        </w:rPr>
        <w:t>(</w:t>
      </w:r>
      <w:r w:rsidRPr="000A4988">
        <w:rPr>
          <w:rFonts w:eastAsia="標楷體"/>
        </w:rPr>
        <w:t>指導教授不計排名</w:t>
      </w:r>
      <w:r w:rsidRPr="000A4988">
        <w:rPr>
          <w:rFonts w:eastAsia="標楷體"/>
        </w:rPr>
        <w:t>)</w:t>
      </w:r>
      <w:r w:rsidRPr="000A4988">
        <w:rPr>
          <w:rFonts w:eastAsia="標楷體"/>
        </w:rPr>
        <w:t>。</w:t>
      </w:r>
    </w:p>
    <w:p w:rsidR="002C7586" w:rsidRPr="000A4988" w:rsidRDefault="002C7586" w:rsidP="002C7586">
      <w:pPr>
        <w:spacing w:line="400" w:lineRule="exact"/>
        <w:ind w:rightChars="-20" w:right="-48" w:hanging="1"/>
        <w:rPr>
          <w:rFonts w:eastAsia="標楷體"/>
        </w:rPr>
      </w:pPr>
      <w:r w:rsidRPr="000A4988">
        <w:rPr>
          <w:rFonts w:eastAsia="標楷體"/>
        </w:rPr>
        <w:t>(</w:t>
      </w:r>
      <w:r w:rsidRPr="000A4988">
        <w:rPr>
          <w:rFonts w:eastAsia="標楷體"/>
        </w:rPr>
        <w:t>三</w:t>
      </w:r>
      <w:r w:rsidRPr="000A4988">
        <w:rPr>
          <w:rFonts w:eastAsia="標楷體"/>
        </w:rPr>
        <w:t>)</w:t>
      </w:r>
      <w:r w:rsidRPr="000A4988">
        <w:rPr>
          <w:rFonts w:eastAsia="標楷體"/>
        </w:rPr>
        <w:t>已通過第一外國語認定</w:t>
      </w:r>
      <w:r w:rsidRPr="000A4988">
        <w:rPr>
          <w:rFonts w:eastAsia="標楷體"/>
        </w:rPr>
        <w:t>(</w:t>
      </w:r>
      <w:r w:rsidRPr="000A4988">
        <w:rPr>
          <w:rFonts w:eastAsia="標楷體"/>
        </w:rPr>
        <w:t>符合下列條件之一</w:t>
      </w:r>
      <w:r w:rsidRPr="000A4988">
        <w:rPr>
          <w:rFonts w:eastAsia="標楷體"/>
        </w:rPr>
        <w:t>)</w:t>
      </w:r>
      <w:r w:rsidRPr="000A4988">
        <w:rPr>
          <w:rFonts w:eastAsia="標楷體"/>
        </w:rPr>
        <w:t>：</w:t>
      </w:r>
    </w:p>
    <w:p w:rsidR="002C7586" w:rsidRPr="000A4988" w:rsidRDefault="002C7586" w:rsidP="002C7586">
      <w:pPr>
        <w:spacing w:line="400" w:lineRule="exact"/>
        <w:ind w:leftChars="152" w:left="365" w:rightChars="-20" w:right="-48"/>
        <w:rPr>
          <w:rFonts w:eastAsia="標楷體"/>
        </w:rPr>
      </w:pPr>
      <w:r w:rsidRPr="000A4988">
        <w:rPr>
          <w:rFonts w:eastAsia="標楷體"/>
        </w:rPr>
        <w:t>1.</w:t>
      </w:r>
      <w:r w:rsidRPr="000A4988">
        <w:rPr>
          <w:rFonts w:eastAsia="標楷體"/>
        </w:rPr>
        <w:t>測驗成績</w:t>
      </w:r>
    </w:p>
    <w:p w:rsidR="002C7586" w:rsidRPr="000A4988" w:rsidRDefault="002C7586" w:rsidP="002C7586">
      <w:pPr>
        <w:spacing w:line="400" w:lineRule="exact"/>
        <w:ind w:leftChars="202" w:left="485" w:rightChars="-20" w:right="-48"/>
        <w:rPr>
          <w:rFonts w:eastAsia="標楷體"/>
        </w:rPr>
      </w:pPr>
      <w:r w:rsidRPr="000A4988">
        <w:rPr>
          <w:rFonts w:eastAsia="標楷體"/>
        </w:rPr>
        <w:t xml:space="preserve">CBT-TOEFL </w:t>
      </w:r>
      <w:r w:rsidRPr="000A4988">
        <w:rPr>
          <w:rFonts w:eastAsia="標楷體"/>
        </w:rPr>
        <w:t>測驗成績</w:t>
      </w:r>
      <w:r w:rsidRPr="000A4988">
        <w:rPr>
          <w:rFonts w:eastAsia="標楷體"/>
        </w:rPr>
        <w:t>180</w:t>
      </w:r>
      <w:r w:rsidRPr="000A4988">
        <w:rPr>
          <w:rFonts w:eastAsia="標楷體"/>
        </w:rPr>
        <w:t>分以上；</w:t>
      </w:r>
    </w:p>
    <w:p w:rsidR="002C7586" w:rsidRPr="000A4988" w:rsidRDefault="002C7586" w:rsidP="002C7586">
      <w:pPr>
        <w:spacing w:line="400" w:lineRule="exact"/>
        <w:ind w:leftChars="202" w:left="485" w:rightChars="-20" w:right="-48"/>
        <w:rPr>
          <w:rFonts w:eastAsia="標楷體"/>
        </w:rPr>
      </w:pPr>
      <w:r w:rsidRPr="000A4988">
        <w:rPr>
          <w:rFonts w:eastAsia="標楷體"/>
        </w:rPr>
        <w:t xml:space="preserve">I BT-TOEFL </w:t>
      </w:r>
      <w:r w:rsidRPr="000A4988">
        <w:rPr>
          <w:rFonts w:eastAsia="標楷體"/>
        </w:rPr>
        <w:t>測驗成績</w:t>
      </w:r>
      <w:r w:rsidRPr="000A4988">
        <w:rPr>
          <w:rFonts w:eastAsia="標楷體"/>
        </w:rPr>
        <w:t>80</w:t>
      </w:r>
      <w:r w:rsidRPr="000A4988">
        <w:rPr>
          <w:rFonts w:eastAsia="標楷體"/>
        </w:rPr>
        <w:t>分以上；</w:t>
      </w:r>
    </w:p>
    <w:p w:rsidR="002C7586" w:rsidRPr="000A4988" w:rsidRDefault="002C7586" w:rsidP="002C7586">
      <w:pPr>
        <w:spacing w:line="400" w:lineRule="exact"/>
        <w:ind w:leftChars="202" w:left="485" w:rightChars="-20" w:right="-48"/>
        <w:rPr>
          <w:rFonts w:eastAsia="標楷體"/>
        </w:rPr>
      </w:pPr>
      <w:r w:rsidRPr="000A4988">
        <w:rPr>
          <w:rFonts w:eastAsia="標楷體"/>
        </w:rPr>
        <w:t>托益考試成績達</w:t>
      </w:r>
      <w:r w:rsidRPr="000A4988">
        <w:rPr>
          <w:rFonts w:eastAsia="標楷體"/>
        </w:rPr>
        <w:t>700(</w:t>
      </w:r>
      <w:r w:rsidRPr="000A4988">
        <w:rPr>
          <w:rFonts w:eastAsia="標楷體"/>
        </w:rPr>
        <w:t>含</w:t>
      </w:r>
      <w:r w:rsidRPr="000A4988">
        <w:rPr>
          <w:rFonts w:eastAsia="標楷體"/>
        </w:rPr>
        <w:t>)</w:t>
      </w:r>
      <w:r w:rsidRPr="000A4988">
        <w:rPr>
          <w:rFonts w:eastAsia="標楷體"/>
        </w:rPr>
        <w:t>以上；</w:t>
      </w:r>
    </w:p>
    <w:p w:rsidR="002C7586" w:rsidRPr="000A4988" w:rsidRDefault="002C7586" w:rsidP="002C7586">
      <w:pPr>
        <w:spacing w:line="400" w:lineRule="exact"/>
        <w:ind w:leftChars="202" w:left="485" w:rightChars="-20" w:right="-48"/>
        <w:rPr>
          <w:rFonts w:eastAsia="標楷體"/>
        </w:rPr>
      </w:pPr>
      <w:r w:rsidRPr="000A4988">
        <w:rPr>
          <w:rFonts w:eastAsia="標楷體"/>
        </w:rPr>
        <w:t>全民英語能力分級檢定測驗「中高級」初試通過。</w:t>
      </w:r>
    </w:p>
    <w:p w:rsidR="002C7586" w:rsidRPr="000A4988" w:rsidRDefault="002C7586" w:rsidP="002C7586">
      <w:pPr>
        <w:spacing w:line="400" w:lineRule="exact"/>
        <w:ind w:leftChars="152" w:left="504" w:rightChars="-20" w:right="-48" w:hangingChars="58" w:hanging="139"/>
        <w:rPr>
          <w:rFonts w:eastAsia="標楷體"/>
        </w:rPr>
      </w:pPr>
      <w:r w:rsidRPr="000A4988">
        <w:rPr>
          <w:rFonts w:eastAsia="標楷體"/>
        </w:rPr>
        <w:t>2.</w:t>
      </w:r>
      <w:r w:rsidRPr="000A4988">
        <w:rPr>
          <w:rFonts w:eastAsia="標楷體"/>
        </w:rPr>
        <w:t>選修本校英語課程，可選修</w:t>
      </w:r>
      <w:r w:rsidRPr="000A4988">
        <w:rPr>
          <w:rFonts w:eastAsia="標楷體"/>
        </w:rPr>
        <w:t xml:space="preserve">3 </w:t>
      </w:r>
      <w:r w:rsidRPr="000A4988">
        <w:rPr>
          <w:rFonts w:eastAsia="標楷體"/>
        </w:rPr>
        <w:t>字頭（含）以上之語文課程</w:t>
      </w:r>
      <w:r w:rsidRPr="000A4988">
        <w:rPr>
          <w:rFonts w:eastAsia="標楷體"/>
        </w:rPr>
        <w:t xml:space="preserve">6 </w:t>
      </w:r>
      <w:r w:rsidRPr="000A4988">
        <w:rPr>
          <w:rFonts w:eastAsia="標楷體"/>
        </w:rPr>
        <w:t>學分，且成績在</w:t>
      </w:r>
      <w:r w:rsidRPr="000A4988">
        <w:rPr>
          <w:rFonts w:eastAsia="標楷體"/>
        </w:rPr>
        <w:t>B(75</w:t>
      </w:r>
      <w:r w:rsidRPr="000A4988">
        <w:rPr>
          <w:rFonts w:eastAsia="標楷體"/>
        </w:rPr>
        <w:t>分</w:t>
      </w:r>
      <w:r w:rsidRPr="000A4988">
        <w:rPr>
          <w:rFonts w:eastAsia="標楷體"/>
        </w:rPr>
        <w:t>)</w:t>
      </w:r>
      <w:r w:rsidRPr="000A4988">
        <w:rPr>
          <w:rFonts w:eastAsia="標楷體"/>
        </w:rPr>
        <w:t>（含）以上。</w:t>
      </w:r>
    </w:p>
    <w:p w:rsidR="002C7586" w:rsidRPr="000A4988" w:rsidRDefault="002C7586" w:rsidP="002C7586">
      <w:pPr>
        <w:spacing w:line="400" w:lineRule="exact"/>
        <w:ind w:left="360" w:rightChars="-20" w:right="-48" w:hangingChars="150" w:hanging="360"/>
        <w:jc w:val="both"/>
        <w:rPr>
          <w:rFonts w:eastAsia="標楷體"/>
          <w:b/>
        </w:rPr>
      </w:pPr>
      <w:r w:rsidRPr="000A4988">
        <w:rPr>
          <w:rFonts w:eastAsia="標楷體"/>
          <w:b/>
        </w:rPr>
        <w:t>(</w:t>
      </w:r>
      <w:r w:rsidRPr="000A4988">
        <w:rPr>
          <w:rFonts w:eastAsia="標楷體"/>
          <w:b/>
        </w:rPr>
        <w:t>四</w:t>
      </w:r>
      <w:r w:rsidRPr="000A4988">
        <w:rPr>
          <w:rFonts w:eastAsia="標楷體"/>
          <w:b/>
        </w:rPr>
        <w:t>)</w:t>
      </w:r>
      <w:r w:rsidRPr="000A4988">
        <w:rPr>
          <w:rFonts w:eastAsia="標楷體" w:hint="eastAsia"/>
          <w:b/>
        </w:rPr>
        <w:t>提出專利申請並獲校內初審通過，提出之專利須與其博士論文相關。</w:t>
      </w:r>
    </w:p>
    <w:p w:rsidR="002C7586" w:rsidRPr="000A4988" w:rsidRDefault="002C7586" w:rsidP="002C7586">
      <w:pPr>
        <w:spacing w:line="400" w:lineRule="exact"/>
        <w:ind w:left="360" w:rightChars="-20" w:right="-48" w:hangingChars="150" w:hanging="360"/>
        <w:jc w:val="both"/>
        <w:rPr>
          <w:rFonts w:eastAsia="標楷體"/>
        </w:rPr>
      </w:pPr>
      <w:r w:rsidRPr="000A4988">
        <w:rPr>
          <w:rFonts w:eastAsia="標楷體" w:hint="eastAsia"/>
        </w:rPr>
        <w:t>(</w:t>
      </w:r>
      <w:r w:rsidRPr="000A4988">
        <w:rPr>
          <w:rFonts w:eastAsia="標楷體" w:hint="eastAsia"/>
        </w:rPr>
        <w:t>五</w:t>
      </w:r>
      <w:r w:rsidRPr="000A4988">
        <w:rPr>
          <w:rFonts w:eastAsia="標楷體" w:hint="eastAsia"/>
        </w:rPr>
        <w:t>)</w:t>
      </w:r>
      <w:r w:rsidRPr="000A4988">
        <w:rPr>
          <w:rFonts w:eastAsia="標楷體"/>
        </w:rPr>
        <w:t>畢業口試之申請應在口試前三週提出。</w:t>
      </w:r>
    </w:p>
    <w:p w:rsidR="002C7586" w:rsidRPr="000A4988" w:rsidRDefault="002C7586" w:rsidP="002C7586">
      <w:pPr>
        <w:spacing w:line="400" w:lineRule="exact"/>
        <w:ind w:leftChars="-150" w:left="-360" w:rightChars="-20" w:right="-48"/>
        <w:jc w:val="both"/>
        <w:rPr>
          <w:rFonts w:eastAsia="標楷體"/>
          <w:b/>
        </w:rPr>
      </w:pPr>
      <w:r w:rsidRPr="000A4988">
        <w:rPr>
          <w:rFonts w:eastAsia="標楷體"/>
          <w:b/>
        </w:rPr>
        <w:t>五、產業實習</w:t>
      </w:r>
    </w:p>
    <w:p w:rsidR="002C7586" w:rsidRPr="000A4988" w:rsidRDefault="002C7586" w:rsidP="002C7586">
      <w:pPr>
        <w:spacing w:line="400" w:lineRule="exact"/>
        <w:ind w:left="125" w:rightChars="-20" w:right="-48"/>
        <w:jc w:val="both"/>
        <w:rPr>
          <w:rFonts w:eastAsia="標楷體"/>
          <w:b/>
        </w:rPr>
      </w:pPr>
      <w:r w:rsidRPr="000A4988">
        <w:rPr>
          <w:rFonts w:eastAsia="標楷體"/>
          <w:b/>
        </w:rPr>
        <w:t>在學期間</w:t>
      </w:r>
      <w:r w:rsidRPr="000A4988">
        <w:rPr>
          <w:rFonts w:eastAsia="標楷體" w:hint="eastAsia"/>
          <w:b/>
        </w:rPr>
        <w:t>需</w:t>
      </w:r>
      <w:r w:rsidRPr="000A4988">
        <w:rPr>
          <w:rFonts w:eastAsia="標楷體"/>
          <w:b/>
        </w:rPr>
        <w:t>參加學程合作企業提供之產業實習</w:t>
      </w:r>
      <w:r w:rsidRPr="000A4988">
        <w:rPr>
          <w:rFonts w:eastAsia="標楷體"/>
          <w:b/>
        </w:rPr>
        <w:t>1-2</w:t>
      </w:r>
      <w:r w:rsidRPr="000A4988">
        <w:rPr>
          <w:rFonts w:eastAsia="標楷體"/>
          <w:b/>
        </w:rPr>
        <w:t>年並及格，未及格者不得申請學位考試。</w:t>
      </w:r>
    </w:p>
    <w:p w:rsidR="002C7586" w:rsidRPr="000A4988" w:rsidRDefault="002C7586" w:rsidP="002C7586">
      <w:pPr>
        <w:spacing w:line="400" w:lineRule="exact"/>
        <w:ind w:leftChars="-150" w:left="-360" w:rightChars="-20" w:right="-48"/>
        <w:jc w:val="both"/>
        <w:rPr>
          <w:rFonts w:eastAsia="標楷體"/>
        </w:rPr>
      </w:pPr>
      <w:r w:rsidRPr="000A4988">
        <w:rPr>
          <w:rFonts w:eastAsia="標楷體" w:hint="eastAsia"/>
        </w:rPr>
        <w:t>六、</w:t>
      </w:r>
      <w:r w:rsidRPr="000A4988">
        <w:rPr>
          <w:rFonts w:eastAsia="標楷體"/>
        </w:rPr>
        <w:t>其他</w:t>
      </w:r>
    </w:p>
    <w:p w:rsidR="002C7586" w:rsidRPr="000A4988" w:rsidRDefault="002C7586" w:rsidP="002C7586">
      <w:pPr>
        <w:spacing w:line="400" w:lineRule="exact"/>
        <w:ind w:rightChars="-20" w:right="-48"/>
        <w:jc w:val="both"/>
        <w:rPr>
          <w:rFonts w:eastAsia="標楷體"/>
        </w:rPr>
      </w:pPr>
      <w:r w:rsidRPr="000A4988">
        <w:rPr>
          <w:rFonts w:eastAsia="標楷體"/>
        </w:rPr>
        <w:t>(</w:t>
      </w:r>
      <w:r w:rsidRPr="000A4988">
        <w:rPr>
          <w:rFonts w:eastAsia="標楷體"/>
        </w:rPr>
        <w:t>一</w:t>
      </w:r>
      <w:r w:rsidRPr="000A4988">
        <w:rPr>
          <w:rFonts w:eastAsia="標楷體"/>
        </w:rPr>
        <w:t>)</w:t>
      </w:r>
      <w:r w:rsidRPr="000A4988">
        <w:rPr>
          <w:rFonts w:eastAsia="標楷體"/>
        </w:rPr>
        <w:t>本系研究生不得有雙重學籍。</w:t>
      </w:r>
    </w:p>
    <w:p w:rsidR="002C7586" w:rsidRPr="000A4988" w:rsidRDefault="002C7586" w:rsidP="002C7586">
      <w:pPr>
        <w:spacing w:line="400" w:lineRule="exact"/>
        <w:ind w:rightChars="-20" w:right="-48"/>
        <w:jc w:val="both"/>
        <w:rPr>
          <w:rFonts w:eastAsia="標楷體"/>
        </w:rPr>
      </w:pPr>
      <w:r w:rsidRPr="000A4988">
        <w:rPr>
          <w:rFonts w:eastAsia="標楷體"/>
        </w:rPr>
        <w:t>(</w:t>
      </w:r>
      <w:r w:rsidRPr="000A4988">
        <w:rPr>
          <w:rFonts w:eastAsia="標楷體"/>
        </w:rPr>
        <w:t>二</w:t>
      </w:r>
      <w:r w:rsidRPr="000A4988">
        <w:rPr>
          <w:rFonts w:eastAsia="標楷體"/>
        </w:rPr>
        <w:t>)</w:t>
      </w:r>
      <w:r w:rsidRPr="000A4988">
        <w:rPr>
          <w:rFonts w:eastAsia="標楷體"/>
        </w:rPr>
        <w:t>博士生修業年限為二至七年，在職生得延長修業年限二年。</w:t>
      </w:r>
    </w:p>
    <w:p w:rsidR="002C7586" w:rsidRPr="000A4988" w:rsidRDefault="002C7586" w:rsidP="002C7586">
      <w:pPr>
        <w:spacing w:line="400" w:lineRule="exact"/>
        <w:ind w:left="480" w:rightChars="-20" w:right="-48" w:hangingChars="200" w:hanging="480"/>
        <w:jc w:val="both"/>
        <w:rPr>
          <w:rFonts w:eastAsia="標楷體"/>
        </w:rPr>
      </w:pPr>
      <w:r w:rsidRPr="000A4988">
        <w:rPr>
          <w:rFonts w:eastAsia="標楷體"/>
        </w:rPr>
        <w:t>(</w:t>
      </w:r>
      <w:r w:rsidRPr="000A4988">
        <w:rPr>
          <w:rFonts w:eastAsia="標楷體"/>
        </w:rPr>
        <w:t>三</w:t>
      </w:r>
      <w:r w:rsidRPr="000A4988">
        <w:rPr>
          <w:rFonts w:eastAsia="標楷體"/>
        </w:rPr>
        <w:t>)</w:t>
      </w:r>
      <w:r w:rsidRPr="000A4988">
        <w:rPr>
          <w:rFonts w:eastAsia="標楷體"/>
        </w:rPr>
        <w:t>入學後一個月內必需選定指導教授，並向系辦公室登記，繳交指導教授確認單。選課須由指導教授簽名，第二學期開始，系主任不得代為簽名。</w:t>
      </w:r>
    </w:p>
    <w:p w:rsidR="002C7586" w:rsidRPr="000A4988" w:rsidRDefault="002C7586" w:rsidP="002C7586">
      <w:pPr>
        <w:spacing w:line="400" w:lineRule="exact"/>
        <w:ind w:rightChars="-20" w:right="-48"/>
        <w:rPr>
          <w:rFonts w:eastAsia="標楷體"/>
          <w:sz w:val="28"/>
          <w:szCs w:val="28"/>
        </w:rPr>
      </w:pPr>
      <w:r w:rsidRPr="000A4988">
        <w:rPr>
          <w:rFonts w:eastAsia="標楷體"/>
        </w:rPr>
        <w:t>(</w:t>
      </w:r>
      <w:r w:rsidRPr="000A4988">
        <w:rPr>
          <w:rFonts w:eastAsia="標楷體"/>
        </w:rPr>
        <w:t>四</w:t>
      </w:r>
      <w:r w:rsidRPr="000A4988">
        <w:rPr>
          <w:rFonts w:eastAsia="標楷體"/>
        </w:rPr>
        <w:t>)</w:t>
      </w:r>
      <w:r w:rsidRPr="000A4988">
        <w:rPr>
          <w:rFonts w:eastAsia="標楷體"/>
        </w:rPr>
        <w:t>其他未訂事項，依國立清華大學教務章則規定處理。</w:t>
      </w:r>
    </w:p>
    <w:p w:rsidR="002C7586" w:rsidRPr="000A4988" w:rsidRDefault="002C7586" w:rsidP="002C7586">
      <w:pPr>
        <w:widowControl/>
        <w:rPr>
          <w:rFonts w:eastAsia="標楷體"/>
        </w:rPr>
      </w:pPr>
    </w:p>
    <w:p w:rsidR="00D21EB4" w:rsidRPr="002C7586" w:rsidRDefault="00D21EB4">
      <w:bookmarkStart w:id="0" w:name="_GoBack"/>
      <w:bookmarkEnd w:id="0"/>
    </w:p>
    <w:sectPr w:rsidR="00D21EB4" w:rsidRPr="002C7586" w:rsidSect="00D3602E">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6"/>
    <w:rsid w:val="002C7586"/>
    <w:rsid w:val="00D21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2A05C-88D6-4E87-8967-69B72AC1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5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5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1475</Characters>
  <Application>Microsoft Office Word</Application>
  <DocSecurity>0</DocSecurity>
  <Lines>98</Lines>
  <Paragraphs>125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2019-03-09T05:53:00Z</dcterms:created>
  <dcterms:modified xsi:type="dcterms:W3CDTF">2019-03-09T05:54:00Z</dcterms:modified>
</cp:coreProperties>
</file>