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91" w:rsidRPr="00C91FC7" w:rsidRDefault="00594F91" w:rsidP="00594F91">
      <w:pPr>
        <w:snapToGrid w:val="0"/>
        <w:spacing w:line="400" w:lineRule="atLeast"/>
        <w:ind w:left="1134" w:hanging="1134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FC7">
        <w:rPr>
          <w:rFonts w:ascii="標楷體" w:eastAsia="標楷體" w:hAnsi="標楷體"/>
          <w:color w:val="000000" w:themeColor="text1"/>
          <w:sz w:val="28"/>
          <w:szCs w:val="28"/>
        </w:rPr>
        <w:t>國立清華大學材料科學工程學系大學部研究論文競賽實施辦法</w:t>
      </w:r>
    </w:p>
    <w:p w:rsidR="00594F91" w:rsidRPr="00C91FC7" w:rsidRDefault="00594F91" w:rsidP="00594F91">
      <w:pPr>
        <w:wordWrap w:val="0"/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  <w:shd w:val="clear" w:color="auto" w:fill="FFFF99"/>
        </w:rPr>
      </w:pP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96-6(970117)系務會議初擬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96-7(970306)系務會議通過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96-5(970521)系學術委員會議修訂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96-11(970522)系務會議修訂通過</w:t>
      </w:r>
    </w:p>
    <w:p w:rsidR="00594F91" w:rsidRPr="00C91FC7" w:rsidRDefault="00594F91" w:rsidP="00594F91">
      <w:pPr>
        <w:wordWrap w:val="0"/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970527系務會議通訊投票修訂通過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98-4(981225)系學術委員會議修訂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990318系務會議修訂通過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bookmarkStart w:id="0" w:name="_GoBack"/>
      <w:bookmarkEnd w:id="0"/>
      <w:r w:rsidRPr="00C91FC7">
        <w:rPr>
          <w:rFonts w:ascii="標楷體" w:eastAsia="標楷體" w:hAnsi="標楷體"/>
          <w:color w:val="000000" w:themeColor="text1"/>
          <w:sz w:val="28"/>
        </w:rPr>
        <w:tab/>
      </w:r>
      <w:r w:rsidRPr="00C91FC7">
        <w:rPr>
          <w:rFonts w:ascii="標楷體" w:eastAsia="標楷體" w:hAnsi="標楷體"/>
          <w:color w:val="000000" w:themeColor="text1"/>
          <w:sz w:val="20"/>
        </w:rPr>
        <w:t>102-1(1020909)系學術委員會議修訂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102-2(1021017)系務會議修訂通過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10</w:t>
      </w:r>
      <w:r w:rsidRPr="00C91FC7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C91FC7">
        <w:rPr>
          <w:rFonts w:ascii="標楷體" w:eastAsia="標楷體" w:hAnsi="標楷體"/>
          <w:color w:val="000000" w:themeColor="text1"/>
          <w:sz w:val="20"/>
        </w:rPr>
        <w:t>-1(10</w:t>
      </w:r>
      <w:r w:rsidRPr="00C91FC7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C91FC7">
        <w:rPr>
          <w:rFonts w:ascii="標楷體" w:eastAsia="標楷體" w:hAnsi="標楷體"/>
          <w:color w:val="000000" w:themeColor="text1"/>
          <w:sz w:val="20"/>
        </w:rPr>
        <w:t>09</w:t>
      </w:r>
      <w:r w:rsidRPr="00C91FC7">
        <w:rPr>
          <w:rFonts w:ascii="標楷體" w:eastAsia="標楷體" w:hAnsi="標楷體" w:hint="eastAsia"/>
          <w:color w:val="000000" w:themeColor="text1"/>
          <w:sz w:val="20"/>
        </w:rPr>
        <w:t>22</w:t>
      </w:r>
      <w:r w:rsidRPr="00C91FC7">
        <w:rPr>
          <w:rFonts w:ascii="標楷體" w:eastAsia="標楷體" w:hAnsi="標楷體"/>
          <w:color w:val="000000" w:themeColor="text1"/>
          <w:sz w:val="20"/>
        </w:rPr>
        <w:t>)系學術委員會議修訂</w:t>
      </w:r>
    </w:p>
    <w:p w:rsidR="00594F91" w:rsidRPr="00C91FC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 w:hint="eastAsia"/>
          <w:color w:val="000000" w:themeColor="text1"/>
          <w:sz w:val="20"/>
        </w:rPr>
        <w:t>105-6(1060309)</w:t>
      </w:r>
      <w:r w:rsidRPr="00C91FC7">
        <w:rPr>
          <w:rFonts w:ascii="標楷體" w:eastAsia="標楷體" w:hAnsi="標楷體"/>
          <w:color w:val="000000" w:themeColor="text1"/>
          <w:sz w:val="20"/>
        </w:rPr>
        <w:t xml:space="preserve"> 系學術委員會議修訂</w:t>
      </w:r>
    </w:p>
    <w:p w:rsidR="00996F6D" w:rsidRPr="00C91FC7" w:rsidRDefault="00996F6D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C91FC7">
        <w:rPr>
          <w:rFonts w:ascii="標楷體" w:eastAsia="標楷體" w:hAnsi="標楷體"/>
          <w:color w:val="000000" w:themeColor="text1"/>
          <w:sz w:val="20"/>
        </w:rPr>
        <w:t>105-6(1060316)系務會議修訂通過</w:t>
      </w:r>
    </w:p>
    <w:p w:rsidR="00594F91" w:rsidRPr="00C91FC7" w:rsidRDefault="00594F91" w:rsidP="00594F91">
      <w:pPr>
        <w:tabs>
          <w:tab w:val="right" w:pos="9070"/>
        </w:tabs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一、宗旨：</w:t>
      </w:r>
      <w:r w:rsidRPr="00C91FC7">
        <w:rPr>
          <w:rFonts w:ascii="標楷體" w:eastAsia="標楷體" w:hAnsi="標楷體"/>
          <w:color w:val="000000" w:themeColor="text1"/>
        </w:rPr>
        <w:tab/>
      </w:r>
    </w:p>
    <w:p w:rsidR="00594F91" w:rsidRPr="00C91FC7" w:rsidRDefault="00594F91" w:rsidP="00594F91">
      <w:pPr>
        <w:snapToGrid w:val="0"/>
        <w:spacing w:line="360" w:lineRule="exact"/>
        <w:ind w:left="48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為落實本校之為研究型大學，培養本系大學生之研究能力，鼓勵學生從事前瞻、創意之研究，特設立本辦法。</w:t>
      </w:r>
    </w:p>
    <w:p w:rsidR="00594F91" w:rsidRPr="00C91FC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二、參賽對象：</w:t>
      </w:r>
    </w:p>
    <w:p w:rsidR="00594F91" w:rsidRPr="00C91FC7" w:rsidRDefault="00594F91" w:rsidP="00594F91">
      <w:pPr>
        <w:snapToGrid w:val="0"/>
        <w:spacing w:line="360" w:lineRule="exact"/>
        <w:ind w:left="48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 w:hint="eastAsia"/>
          <w:color w:val="000000" w:themeColor="text1"/>
        </w:rPr>
        <w:t>(一)</w:t>
      </w:r>
      <w:r w:rsidRPr="00C91FC7">
        <w:rPr>
          <w:rFonts w:ascii="標楷體" w:eastAsia="標楷體" w:hAnsi="標楷體"/>
          <w:color w:val="000000" w:themeColor="text1"/>
        </w:rPr>
        <w:t>於本系就讀之大學部全體學生。</w:t>
      </w:r>
    </w:p>
    <w:p w:rsidR="00594F91" w:rsidRPr="00C91FC7" w:rsidRDefault="00594F91" w:rsidP="00594F91">
      <w:pPr>
        <w:snapToGrid w:val="0"/>
        <w:spacing w:line="360" w:lineRule="exact"/>
        <w:ind w:left="48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 w:hint="eastAsia"/>
          <w:color w:val="000000" w:themeColor="text1"/>
        </w:rPr>
        <w:t>(二)非材料系之大學部學生。</w:t>
      </w:r>
    </w:p>
    <w:p w:rsidR="00594F91" w:rsidRPr="00C91FC7" w:rsidRDefault="00594F91" w:rsidP="00594F91">
      <w:pPr>
        <w:snapToGrid w:val="0"/>
        <w:spacing w:line="360" w:lineRule="exact"/>
        <w:ind w:left="48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 w:hint="eastAsia"/>
          <w:color w:val="000000" w:themeColor="text1"/>
        </w:rPr>
        <w:t>以上須至少修畢本系材料科學專題1學期。</w:t>
      </w:r>
    </w:p>
    <w:p w:rsidR="00594F91" w:rsidRPr="00C91FC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三、獎勵：</w:t>
      </w:r>
    </w:p>
    <w:p w:rsidR="00594F91" w:rsidRPr="00C91FC7" w:rsidRDefault="00594F91" w:rsidP="00594F91">
      <w:pPr>
        <w:snapToGrid w:val="0"/>
        <w:spacing w:line="360" w:lineRule="exact"/>
        <w:ind w:left="480" w:firstLine="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錄取優等獎四名，佳作</w:t>
      </w:r>
      <w:r w:rsidRPr="00C91FC7">
        <w:rPr>
          <w:rFonts w:ascii="標楷體" w:eastAsia="標楷體" w:hAnsi="標楷體" w:hint="eastAsia"/>
          <w:color w:val="000000" w:themeColor="text1"/>
        </w:rPr>
        <w:t>6</w:t>
      </w:r>
      <w:r w:rsidRPr="00C91FC7">
        <w:rPr>
          <w:rFonts w:ascii="標楷體" w:eastAsia="標楷體" w:hAnsi="標楷體"/>
          <w:color w:val="000000" w:themeColor="text1"/>
        </w:rPr>
        <w:t>名；</w:t>
      </w:r>
      <w:r w:rsidRPr="00C91FC7">
        <w:rPr>
          <w:rFonts w:ascii="標楷體" w:eastAsia="標楷體" w:hAnsi="標楷體" w:hint="eastAsia"/>
          <w:color w:val="000000" w:themeColor="text1"/>
        </w:rPr>
        <w:t>補助參賽者海報印製費；</w:t>
      </w:r>
      <w:r w:rsidRPr="00C91FC7">
        <w:rPr>
          <w:rFonts w:ascii="標楷體" w:eastAsia="標楷體" w:hAnsi="標楷體"/>
          <w:color w:val="000000" w:themeColor="text1"/>
        </w:rPr>
        <w:t>由評審依參賽論文品質裁定，未達優等標準時，名額可從缺</w:t>
      </w:r>
      <w:r w:rsidRPr="00C91FC7">
        <w:rPr>
          <w:rFonts w:ascii="標楷體" w:eastAsia="標楷體" w:hAnsi="標楷體"/>
          <w:iCs/>
          <w:color w:val="000000" w:themeColor="text1"/>
        </w:rPr>
        <w:t>。</w:t>
      </w:r>
      <w:r w:rsidRPr="00C91FC7">
        <w:rPr>
          <w:rFonts w:ascii="標楷體" w:eastAsia="標楷體" w:hAnsi="標楷體"/>
          <w:color w:val="000000" w:themeColor="text1"/>
        </w:rPr>
        <w:t>優等獎：獎金新台幣參仟元整，獎狀乙紙。佳作：獎金新台幣壹仟元整，獎狀乙紙。</w:t>
      </w:r>
    </w:p>
    <w:p w:rsidR="00594F91" w:rsidRPr="00C91FC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四、論文競賽評選標準：</w:t>
      </w:r>
    </w:p>
    <w:p w:rsidR="00594F91" w:rsidRPr="00C91FC7" w:rsidRDefault="00594F91" w:rsidP="00594F91">
      <w:pPr>
        <w:snapToGrid w:val="0"/>
        <w:spacing w:line="360" w:lineRule="exact"/>
        <w:ind w:leftChars="401" w:left="96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「研究內容」(Content：數據完整性與結論正確性)</w:t>
      </w:r>
    </w:p>
    <w:p w:rsidR="00594F91" w:rsidRPr="00C91FC7" w:rsidRDefault="00594F91" w:rsidP="00594F91">
      <w:pPr>
        <w:snapToGrid w:val="0"/>
        <w:spacing w:line="360" w:lineRule="exact"/>
        <w:ind w:leftChars="401" w:left="96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 xml:space="preserve">「展示表現」(Presentation：格式安排與圖表效果) </w:t>
      </w:r>
    </w:p>
    <w:p w:rsidR="00594F91" w:rsidRPr="00C91FC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五、參賽辦法：</w:t>
      </w:r>
    </w:p>
    <w:p w:rsidR="00594F91" w:rsidRPr="00C91FC7" w:rsidRDefault="00594F91" w:rsidP="00594F91">
      <w:pPr>
        <w:snapToGrid w:val="0"/>
        <w:spacing w:line="360" w:lineRule="exact"/>
        <w:ind w:left="964" w:hanging="48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(</w:t>
      </w:r>
      <w:r w:rsidRPr="00C91FC7">
        <w:rPr>
          <w:rFonts w:ascii="標楷體" w:eastAsia="標楷體" w:hAnsi="標楷體" w:hint="eastAsia"/>
          <w:color w:val="000000" w:themeColor="text1"/>
        </w:rPr>
        <w:t>一</w:t>
      </w:r>
      <w:r w:rsidRPr="00C91FC7">
        <w:rPr>
          <w:rFonts w:ascii="標楷體" w:eastAsia="標楷體" w:hAnsi="標楷體"/>
          <w:color w:val="000000" w:themeColor="text1"/>
        </w:rPr>
        <w:t>)</w:t>
      </w:r>
      <w:r w:rsidRPr="00C91FC7">
        <w:rPr>
          <w:rFonts w:ascii="標楷體" w:eastAsia="標楷體" w:hAnsi="標楷體"/>
          <w:color w:val="000000" w:themeColor="text1"/>
        </w:rPr>
        <w:tab/>
        <w:t>以壁報論文進行，參賽者須在場說明，未出席者，取消該次參賽與獲獎資格。</w:t>
      </w:r>
    </w:p>
    <w:p w:rsidR="00594F91" w:rsidRPr="00C91FC7" w:rsidRDefault="00594F91" w:rsidP="00594F91">
      <w:pPr>
        <w:snapToGrid w:val="0"/>
        <w:spacing w:line="360" w:lineRule="exact"/>
        <w:ind w:left="964" w:hanging="482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 w:hint="eastAsia"/>
          <w:color w:val="000000" w:themeColor="text1"/>
        </w:rPr>
        <w:t>(</w:t>
      </w:r>
      <w:r w:rsidR="00C91FC7" w:rsidRPr="00C91FC7">
        <w:rPr>
          <w:rFonts w:ascii="標楷體" w:eastAsia="標楷體" w:hAnsi="標楷體" w:hint="eastAsia"/>
          <w:color w:val="000000" w:themeColor="text1"/>
        </w:rPr>
        <w:t>二</w:t>
      </w:r>
      <w:r w:rsidRPr="00C91FC7">
        <w:rPr>
          <w:rFonts w:ascii="標楷體" w:eastAsia="標楷體" w:hAnsi="標楷體" w:hint="eastAsia"/>
          <w:color w:val="000000" w:themeColor="text1"/>
        </w:rPr>
        <w:t>)</w:t>
      </w:r>
      <w:r w:rsidRPr="00C91FC7">
        <w:rPr>
          <w:rFonts w:ascii="標楷體" w:eastAsia="標楷體" w:hAnsi="標楷體" w:hint="eastAsia"/>
          <w:color w:val="000000" w:themeColor="text1"/>
        </w:rPr>
        <w:tab/>
        <w:t>相關論文應在本系完成，指導教授須為本系教師。</w:t>
      </w:r>
    </w:p>
    <w:p w:rsidR="00594F91" w:rsidRPr="00C91FC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六、附則：</w:t>
      </w:r>
    </w:p>
    <w:p w:rsidR="00594F91" w:rsidRPr="00C91FC7" w:rsidRDefault="00594F91" w:rsidP="00594F91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C91FC7">
        <w:rPr>
          <w:rFonts w:ascii="標楷體" w:eastAsia="標楷體" w:hAnsi="標楷體"/>
          <w:color w:val="000000" w:themeColor="text1"/>
        </w:rPr>
        <w:t>本辦法將在系務會議通過後實施，修正時亦同。</w:t>
      </w:r>
    </w:p>
    <w:p w:rsidR="00434DD8" w:rsidRPr="00C91FC7" w:rsidRDefault="00434DD8">
      <w:pPr>
        <w:rPr>
          <w:color w:val="000000" w:themeColor="text1"/>
        </w:rPr>
      </w:pPr>
    </w:p>
    <w:sectPr w:rsidR="00434DD8" w:rsidRPr="00C91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AD" w:rsidRDefault="005F1EAD" w:rsidP="00996F6D">
      <w:r>
        <w:separator/>
      </w:r>
    </w:p>
  </w:endnote>
  <w:endnote w:type="continuationSeparator" w:id="0">
    <w:p w:rsidR="005F1EAD" w:rsidRDefault="005F1EAD" w:rsidP="009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AD" w:rsidRDefault="005F1EAD" w:rsidP="00996F6D">
      <w:r>
        <w:separator/>
      </w:r>
    </w:p>
  </w:footnote>
  <w:footnote w:type="continuationSeparator" w:id="0">
    <w:p w:rsidR="005F1EAD" w:rsidRDefault="005F1EAD" w:rsidP="0099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91"/>
    <w:rsid w:val="00105484"/>
    <w:rsid w:val="00434DD8"/>
    <w:rsid w:val="00594F91"/>
    <w:rsid w:val="005F1EAD"/>
    <w:rsid w:val="00614B83"/>
    <w:rsid w:val="00996F6D"/>
    <w:rsid w:val="00C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F99B4-5044-43B0-AB4B-6F20038B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F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F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2018-03-20T09:04:00Z</dcterms:created>
  <dcterms:modified xsi:type="dcterms:W3CDTF">2018-03-20T10:07:00Z</dcterms:modified>
</cp:coreProperties>
</file>