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51049" w14:textId="77777777" w:rsidR="005728E5" w:rsidRPr="005728E5" w:rsidRDefault="005728E5" w:rsidP="005728E5">
      <w:pPr>
        <w:jc w:val="center"/>
        <w:rPr>
          <w:b/>
          <w:bCs/>
          <w:sz w:val="32"/>
          <w:szCs w:val="32"/>
        </w:rPr>
      </w:pPr>
      <w:bookmarkStart w:id="0" w:name="_GoBack"/>
      <w:bookmarkEnd w:id="0"/>
      <w:r w:rsidRPr="005728E5">
        <w:rPr>
          <w:b/>
          <w:bCs/>
          <w:sz w:val="32"/>
          <w:szCs w:val="32"/>
        </w:rPr>
        <w:t>All-Optical Helicity-Dependent switching</w:t>
      </w:r>
    </w:p>
    <w:p w14:paraId="4EFE86CD" w14:textId="77777777" w:rsidR="005728E5" w:rsidRPr="005728E5" w:rsidRDefault="005728E5" w:rsidP="005728E5">
      <w:pPr>
        <w:jc w:val="center"/>
        <w:rPr>
          <w:b/>
          <w:bCs/>
          <w:sz w:val="32"/>
          <w:szCs w:val="32"/>
        </w:rPr>
      </w:pPr>
      <w:r w:rsidRPr="005728E5">
        <w:rPr>
          <w:b/>
          <w:bCs/>
          <w:sz w:val="32"/>
          <w:szCs w:val="32"/>
        </w:rPr>
        <w:t xml:space="preserve"> </w:t>
      </w:r>
      <w:proofErr w:type="gramStart"/>
      <w:r w:rsidRPr="005728E5">
        <w:rPr>
          <w:b/>
          <w:bCs/>
          <w:sz w:val="32"/>
          <w:szCs w:val="32"/>
        </w:rPr>
        <w:t>in</w:t>
      </w:r>
      <w:proofErr w:type="gramEnd"/>
      <w:r w:rsidRPr="005728E5">
        <w:rPr>
          <w:b/>
          <w:bCs/>
          <w:sz w:val="32"/>
          <w:szCs w:val="32"/>
        </w:rPr>
        <w:t xml:space="preserve"> magnetic </w:t>
      </w:r>
      <w:proofErr w:type="spellStart"/>
      <w:r w:rsidRPr="005728E5">
        <w:rPr>
          <w:b/>
          <w:bCs/>
          <w:sz w:val="32"/>
          <w:szCs w:val="32"/>
        </w:rPr>
        <w:t>nano</w:t>
      </w:r>
      <w:proofErr w:type="spellEnd"/>
      <w:r w:rsidRPr="005728E5">
        <w:rPr>
          <w:b/>
          <w:bCs/>
          <w:sz w:val="32"/>
          <w:szCs w:val="32"/>
        </w:rPr>
        <w:t>-structures and devices</w:t>
      </w:r>
    </w:p>
    <w:p w14:paraId="15864EDA" w14:textId="77777777" w:rsidR="005728E5" w:rsidRDefault="005728E5" w:rsidP="005728E5">
      <w:pPr>
        <w:jc w:val="center"/>
      </w:pPr>
    </w:p>
    <w:p w14:paraId="5C8BB5A5" w14:textId="77777777" w:rsidR="005728E5" w:rsidRDefault="005728E5" w:rsidP="005728E5">
      <w:pPr>
        <w:jc w:val="center"/>
      </w:pPr>
    </w:p>
    <w:p w14:paraId="76C45A79" w14:textId="77777777" w:rsidR="005728E5" w:rsidRDefault="005728E5" w:rsidP="005728E5">
      <w:pPr>
        <w:ind w:firstLine="0"/>
        <w:jc w:val="left"/>
        <w:rPr>
          <w:b/>
          <w:vertAlign w:val="superscript"/>
        </w:rPr>
      </w:pPr>
      <w:r w:rsidRPr="005728E5">
        <w:rPr>
          <w:b/>
        </w:rPr>
        <w:t>M. S. El Hadri</w:t>
      </w:r>
      <w:r w:rsidRPr="005728E5">
        <w:rPr>
          <w:b/>
          <w:vertAlign w:val="superscript"/>
        </w:rPr>
        <w:t>1</w:t>
      </w:r>
      <w:r w:rsidRPr="005728E5">
        <w:rPr>
          <w:b/>
        </w:rPr>
        <w:t xml:space="preserve">, </w:t>
      </w:r>
      <w:r w:rsidR="00912CC4">
        <w:rPr>
          <w:b/>
        </w:rPr>
        <w:t>R. Medapali</w:t>
      </w:r>
      <w:r w:rsidR="00912CC4" w:rsidRPr="005728E5">
        <w:rPr>
          <w:b/>
          <w:vertAlign w:val="superscript"/>
        </w:rPr>
        <w:t>2</w:t>
      </w:r>
      <w:proofErr w:type="gramStart"/>
      <w:r w:rsidR="00912CC4">
        <w:rPr>
          <w:b/>
        </w:rPr>
        <w:t xml:space="preserve">,  </w:t>
      </w:r>
      <w:r w:rsidRPr="005728E5">
        <w:rPr>
          <w:b/>
        </w:rPr>
        <w:t>G</w:t>
      </w:r>
      <w:proofErr w:type="gramEnd"/>
      <w:r w:rsidRPr="005728E5">
        <w:rPr>
          <w:b/>
        </w:rPr>
        <w:t>. Malinowski</w:t>
      </w:r>
      <w:r w:rsidRPr="005728E5">
        <w:rPr>
          <w:b/>
          <w:vertAlign w:val="superscript"/>
        </w:rPr>
        <w:t>1</w:t>
      </w:r>
      <w:r w:rsidRPr="005728E5">
        <w:rPr>
          <w:b/>
        </w:rPr>
        <w:t>, C.-H. Lambert</w:t>
      </w:r>
      <w:r w:rsidRPr="005728E5">
        <w:rPr>
          <w:b/>
          <w:vertAlign w:val="superscript"/>
        </w:rPr>
        <w:t>1</w:t>
      </w:r>
      <w:r w:rsidRPr="005728E5">
        <w:rPr>
          <w:b/>
        </w:rPr>
        <w:t>, P. Pirro</w:t>
      </w:r>
      <w:r w:rsidRPr="005728E5">
        <w:rPr>
          <w:b/>
          <w:vertAlign w:val="superscript"/>
        </w:rPr>
        <w:t>1</w:t>
      </w:r>
      <w:r w:rsidRPr="005728E5">
        <w:rPr>
          <w:b/>
        </w:rPr>
        <w:t>, S. Petit-Watelot</w:t>
      </w:r>
      <w:r w:rsidRPr="005728E5">
        <w:rPr>
          <w:b/>
          <w:vertAlign w:val="superscript"/>
        </w:rPr>
        <w:t>1</w:t>
      </w:r>
      <w:r w:rsidRPr="005728E5">
        <w:rPr>
          <w:b/>
        </w:rPr>
        <w:t>, M. Hehn</w:t>
      </w:r>
      <w:r w:rsidRPr="005728E5">
        <w:rPr>
          <w:b/>
          <w:vertAlign w:val="superscript"/>
        </w:rPr>
        <w:t>1</w:t>
      </w:r>
      <w:r w:rsidRPr="005728E5">
        <w:rPr>
          <w:b/>
        </w:rPr>
        <w:t>, E. E. Fullerton</w:t>
      </w:r>
      <w:r w:rsidRPr="005728E5">
        <w:rPr>
          <w:b/>
          <w:vertAlign w:val="superscript"/>
        </w:rPr>
        <w:t>2</w:t>
      </w:r>
      <w:r w:rsidRPr="005728E5">
        <w:rPr>
          <w:b/>
        </w:rPr>
        <w:t xml:space="preserve"> and S. Mangin*</w:t>
      </w:r>
      <w:r w:rsidRPr="005728E5">
        <w:rPr>
          <w:b/>
          <w:vertAlign w:val="superscript"/>
        </w:rPr>
        <w:t>1</w:t>
      </w:r>
    </w:p>
    <w:p w14:paraId="65CFC47F" w14:textId="77777777" w:rsidR="005728E5" w:rsidRPr="005728E5" w:rsidRDefault="005728E5" w:rsidP="005728E5">
      <w:pPr>
        <w:ind w:firstLine="0"/>
        <w:jc w:val="left"/>
        <w:rPr>
          <w:b/>
        </w:rPr>
      </w:pPr>
    </w:p>
    <w:p w14:paraId="6EB235BE" w14:textId="77777777" w:rsidR="005728E5" w:rsidRPr="005728E5" w:rsidRDefault="005728E5" w:rsidP="005728E5">
      <w:pPr>
        <w:ind w:firstLine="0"/>
        <w:jc w:val="left"/>
      </w:pPr>
      <w:r w:rsidRPr="005728E5">
        <w:rPr>
          <w:vertAlign w:val="superscript"/>
        </w:rPr>
        <w:t xml:space="preserve">1 </w:t>
      </w:r>
      <w:proofErr w:type="spellStart"/>
      <w:r w:rsidRPr="005728E5">
        <w:t>Institut</w:t>
      </w:r>
      <w:proofErr w:type="spellEnd"/>
      <w:r w:rsidRPr="005728E5">
        <w:t xml:space="preserve"> Jean </w:t>
      </w:r>
      <w:proofErr w:type="spellStart"/>
      <w:r w:rsidRPr="005728E5">
        <w:t>Lamour</w:t>
      </w:r>
      <w:proofErr w:type="spellEnd"/>
      <w:r w:rsidRPr="005728E5">
        <w:t xml:space="preserve">, UMR CNRS 7198, </w:t>
      </w:r>
      <w:proofErr w:type="spellStart"/>
      <w:r w:rsidRPr="005728E5">
        <w:t>Université</w:t>
      </w:r>
      <w:proofErr w:type="spellEnd"/>
      <w:r w:rsidRPr="005728E5">
        <w:t xml:space="preserve"> de Lorraine, </w:t>
      </w:r>
      <w:proofErr w:type="spellStart"/>
      <w:r w:rsidRPr="005728E5">
        <w:t>Vandœuvre</w:t>
      </w:r>
      <w:proofErr w:type="spellEnd"/>
      <w:r w:rsidRPr="005728E5">
        <w:t>-</w:t>
      </w:r>
      <w:proofErr w:type="spellStart"/>
      <w:r w:rsidRPr="005728E5">
        <w:t>lès</w:t>
      </w:r>
      <w:proofErr w:type="spellEnd"/>
      <w:r w:rsidRPr="005728E5">
        <w:t>-Nancy, France</w:t>
      </w:r>
    </w:p>
    <w:p w14:paraId="45C4B2A8" w14:textId="77777777" w:rsidR="005728E5" w:rsidRPr="005728E5" w:rsidRDefault="005728E5" w:rsidP="005728E5">
      <w:pPr>
        <w:ind w:firstLine="0"/>
        <w:jc w:val="left"/>
      </w:pPr>
      <w:r w:rsidRPr="005728E5">
        <w:rPr>
          <w:vertAlign w:val="superscript"/>
        </w:rPr>
        <w:t xml:space="preserve">2 </w:t>
      </w:r>
      <w:r w:rsidRPr="005728E5">
        <w:t>Center for Magnetic Recording Research, University of California San Diego, La Jolla, USA</w:t>
      </w:r>
    </w:p>
    <w:p w14:paraId="2606C1F5" w14:textId="77777777" w:rsidR="005728E5" w:rsidRPr="005728E5" w:rsidRDefault="005728E5" w:rsidP="005728E5">
      <w:pPr>
        <w:pStyle w:val="3"/>
        <w:ind w:firstLine="0"/>
        <w:jc w:val="left"/>
        <w:rPr>
          <w:rFonts w:ascii="Times" w:hAnsi="Times"/>
          <w:b w:val="0"/>
        </w:rPr>
      </w:pPr>
      <w:r w:rsidRPr="005728E5">
        <w:rPr>
          <w:rFonts w:ascii="Times" w:hAnsi="Times"/>
          <w:b w:val="0"/>
        </w:rPr>
        <w:t>*stephane.mangin@univ-lorraine.fr</w:t>
      </w:r>
    </w:p>
    <w:p w14:paraId="6C4B8F32" w14:textId="77777777" w:rsidR="005149D4" w:rsidRDefault="005149D4" w:rsidP="005149D4">
      <w:pPr>
        <w:pStyle w:val="abstract"/>
      </w:pPr>
      <w:r w:rsidRPr="005149D4">
        <w:rPr>
          <w:b/>
        </w:rPr>
        <w:t>Abstract  </w:t>
      </w:r>
      <w:r>
        <w:rPr>
          <w:b/>
        </w:rPr>
        <w:t xml:space="preserve"> </w:t>
      </w:r>
      <w:r w:rsidR="005728E5">
        <w:t xml:space="preserve">we present results of All Optical Helicity dependent Switching of the magnetization for different type of magnetic materials. We studied the influence of the material properties on the magnetization switching process. Hall cross have </w:t>
      </w:r>
      <w:proofErr w:type="gramStart"/>
      <w:r w:rsidR="005728E5">
        <w:t>been</w:t>
      </w:r>
      <w:proofErr w:type="gramEnd"/>
      <w:r w:rsidR="005728E5">
        <w:t xml:space="preserve"> used to study magnetization switching mechanism.</w:t>
      </w:r>
    </w:p>
    <w:p w14:paraId="29C15E09" w14:textId="77777777" w:rsidR="005149D4" w:rsidRDefault="005149D4" w:rsidP="00DB7E41">
      <w:pPr>
        <w:pStyle w:val="heading1"/>
      </w:pPr>
      <w:r>
        <w:t>Introduction</w:t>
      </w:r>
    </w:p>
    <w:p w14:paraId="7A415642" w14:textId="77777777" w:rsidR="005728E5" w:rsidRPr="00A51F5C" w:rsidRDefault="005728E5" w:rsidP="005728E5">
      <w:r w:rsidRPr="00A51F5C">
        <w:t xml:space="preserve">Since </w:t>
      </w:r>
      <w:proofErr w:type="spellStart"/>
      <w:r w:rsidRPr="00A51F5C">
        <w:t>Beaurepaire</w:t>
      </w:r>
      <w:proofErr w:type="spellEnd"/>
      <w:r w:rsidRPr="00A51F5C">
        <w:t xml:space="preserve"> </w:t>
      </w:r>
      <w:r w:rsidRPr="00A51F5C">
        <w:rPr>
          <w:i/>
        </w:rPr>
        <w:t xml:space="preserve">et </w:t>
      </w:r>
      <w:proofErr w:type="spellStart"/>
      <w:r w:rsidRPr="00A51F5C">
        <w:rPr>
          <w:i/>
        </w:rPr>
        <w:t>al</w:t>
      </w:r>
      <w:r w:rsidRPr="00A51F5C">
        <w:t>’s</w:t>
      </w:r>
      <w:proofErr w:type="spellEnd"/>
      <w:r w:rsidRPr="00A51F5C">
        <w:t xml:space="preserve"> observation of ultrafast demagnetization in Ni films arising from a pulsed laser excitation [1], </w:t>
      </w:r>
      <w:r>
        <w:t xml:space="preserve">there has been a drive to </w:t>
      </w:r>
      <w:r w:rsidRPr="00A51F5C">
        <w:t>understand the interaction between the ultrashort laser pulses and magnetization. Th</w:t>
      </w:r>
      <w:r>
        <w:t>ese studies</w:t>
      </w:r>
      <w:r w:rsidRPr="00A51F5C">
        <w:t xml:space="preserve"> led to the discovery of the “All-Optical Switching” of magnetization in a ferromagnetic film alloy of Gd</w:t>
      </w:r>
      <w:r w:rsidRPr="00A51F5C">
        <w:rPr>
          <w:vertAlign w:val="subscript"/>
        </w:rPr>
        <w:t>22</w:t>
      </w:r>
      <w:r w:rsidRPr="00A51F5C">
        <w:t>Fe</w:t>
      </w:r>
      <w:r w:rsidRPr="00A51F5C">
        <w:rPr>
          <w:vertAlign w:val="subscript"/>
        </w:rPr>
        <w:t>74.6</w:t>
      </w:r>
      <w:r w:rsidRPr="00A51F5C">
        <w:t>Co</w:t>
      </w:r>
      <w:r w:rsidRPr="00A51F5C">
        <w:rPr>
          <w:vertAlign w:val="subscript"/>
        </w:rPr>
        <w:t xml:space="preserve">3.4 </w:t>
      </w:r>
      <w:r w:rsidRPr="00A51F5C">
        <w:t xml:space="preserve">using femtosecond laser pulses [2]. All Optical switching leads to a deterministic magnetization reversal of the material with no external magnetic field; the direction of the resulting magnetization is given by the right or left circular polarization of the light. </w:t>
      </w:r>
    </w:p>
    <w:p w14:paraId="37971DC2" w14:textId="77777777" w:rsidR="00D65D6D" w:rsidRDefault="00D65D6D" w:rsidP="00D65D6D">
      <w:pPr>
        <w:pStyle w:val="heading1"/>
      </w:pPr>
      <w:r>
        <w:t>Body text</w:t>
      </w:r>
    </w:p>
    <w:p w14:paraId="3B5D7803" w14:textId="77777777" w:rsidR="005728E5" w:rsidRDefault="005728E5" w:rsidP="005728E5">
      <w:r w:rsidRPr="00A51F5C">
        <w:t xml:space="preserve">The manipulation of magnetization through laser beam had long been restricted to one material, though it turned out to be a more general phenomenon for a variety of ferromagnetic materials; including alloys, multilayers and </w:t>
      </w:r>
      <w:proofErr w:type="spellStart"/>
      <w:r w:rsidRPr="00A51F5C">
        <w:t>heterostructures</w:t>
      </w:r>
      <w:proofErr w:type="spellEnd"/>
      <w:r w:rsidRPr="00A51F5C">
        <w:t xml:space="preserve">, as well as rare earth free synthetic </w:t>
      </w:r>
      <w:proofErr w:type="spellStart"/>
      <w:r w:rsidRPr="00A51F5C">
        <w:t>ferrimagnetic</w:t>
      </w:r>
      <w:proofErr w:type="spellEnd"/>
      <w:r w:rsidRPr="00A51F5C">
        <w:t xml:space="preserve"> </w:t>
      </w:r>
      <w:proofErr w:type="spellStart"/>
      <w:r w:rsidRPr="00A51F5C">
        <w:t>heterostructures</w:t>
      </w:r>
      <w:proofErr w:type="spellEnd"/>
      <w:r w:rsidRPr="00A51F5C">
        <w:t xml:space="preserve"> [3]. </w:t>
      </w:r>
      <w:r>
        <w:t>R</w:t>
      </w:r>
      <w:r w:rsidRPr="00A51F5C">
        <w:t xml:space="preserve">ecently, </w:t>
      </w:r>
      <w:r>
        <w:t xml:space="preserve">we have observe </w:t>
      </w:r>
      <w:r w:rsidRPr="00A51F5C">
        <w:t>the same phenomenon in single ferromagnetic films</w:t>
      </w:r>
      <w:r>
        <w:t xml:space="preserve"> as shown in fig</w:t>
      </w:r>
      <w:r>
        <w:lastRenderedPageBreak/>
        <w:t>ure 1</w:t>
      </w:r>
      <w:r w:rsidRPr="00A51F5C">
        <w:t>, thus paving the way for an integration of the all-optical writing in storage industries [4].</w:t>
      </w:r>
    </w:p>
    <w:p w14:paraId="0BD1F172" w14:textId="77777777" w:rsidR="005728E5" w:rsidRDefault="005728E5" w:rsidP="005728E5">
      <w:r w:rsidRPr="00A51F5C">
        <w:t xml:space="preserve">The manipulation of magnetization through laser beam had long been restricted to one material, though it turned out to be a more general phenomenon for a variety of ferromagnetic materials; including alloys, multilayers and </w:t>
      </w:r>
      <w:proofErr w:type="spellStart"/>
      <w:r w:rsidRPr="00A51F5C">
        <w:t>heterostructures</w:t>
      </w:r>
      <w:proofErr w:type="spellEnd"/>
      <w:r w:rsidRPr="00A51F5C">
        <w:t xml:space="preserve">, as well as rare earth free synthetic </w:t>
      </w:r>
      <w:proofErr w:type="spellStart"/>
      <w:r w:rsidRPr="00A51F5C">
        <w:t>ferrimagnetic</w:t>
      </w:r>
      <w:proofErr w:type="spellEnd"/>
      <w:r w:rsidRPr="00A51F5C">
        <w:t xml:space="preserve"> </w:t>
      </w:r>
      <w:proofErr w:type="spellStart"/>
      <w:r w:rsidRPr="00A51F5C">
        <w:t>heterostructures</w:t>
      </w:r>
      <w:proofErr w:type="spellEnd"/>
      <w:r w:rsidRPr="00A51F5C">
        <w:t xml:space="preserve"> [3]. </w:t>
      </w:r>
      <w:r>
        <w:t>R</w:t>
      </w:r>
      <w:r w:rsidRPr="00A51F5C">
        <w:t xml:space="preserve">ecently, </w:t>
      </w:r>
      <w:r>
        <w:t xml:space="preserve">we have observe </w:t>
      </w:r>
      <w:r w:rsidRPr="00A51F5C">
        <w:t>the same phenomenon in single ferromagnetic films</w:t>
      </w:r>
      <w:r>
        <w:t xml:space="preserve"> as shown in figure 1</w:t>
      </w:r>
      <w:r w:rsidRPr="00A51F5C">
        <w:t>, thus paving the way for an integration of the all-optical writing in storage industries [4].</w:t>
      </w:r>
    </w:p>
    <w:p w14:paraId="10285A8A" w14:textId="77777777" w:rsidR="005728E5" w:rsidRDefault="005728E5" w:rsidP="005728E5">
      <w:pPr>
        <w:jc w:val="center"/>
      </w:pPr>
      <w:r>
        <w:rPr>
          <w:noProof/>
          <w:lang w:eastAsia="zh-TW"/>
        </w:rPr>
        <w:drawing>
          <wp:inline distT="0" distB="0" distL="0" distR="0" wp14:anchorId="348D2ABA" wp14:editId="26ACE455">
            <wp:extent cx="3484245" cy="261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4245" cy="2616200"/>
                    </a:xfrm>
                    <a:prstGeom prst="rect">
                      <a:avLst/>
                    </a:prstGeom>
                    <a:noFill/>
                    <a:ln>
                      <a:noFill/>
                    </a:ln>
                  </pic:spPr>
                </pic:pic>
              </a:graphicData>
            </a:graphic>
          </wp:inline>
        </w:drawing>
      </w:r>
    </w:p>
    <w:p w14:paraId="7726157B" w14:textId="77777777" w:rsidR="005728E5" w:rsidRDefault="005728E5" w:rsidP="005728E5">
      <w:r w:rsidRPr="00111AF4">
        <w:rPr>
          <w:color w:val="000000"/>
        </w:rPr>
        <w:t>Fig</w:t>
      </w:r>
      <w:r>
        <w:rPr>
          <w:color w:val="000000"/>
        </w:rPr>
        <w:t>ure</w:t>
      </w:r>
      <w:r w:rsidRPr="00111AF4">
        <w:rPr>
          <w:color w:val="000000"/>
        </w:rPr>
        <w:t xml:space="preserve">1. </w:t>
      </w:r>
      <w:r>
        <w:rPr>
          <w:color w:val="000000"/>
        </w:rPr>
        <w:t>Helicity dependent a</w:t>
      </w:r>
      <w:r w:rsidRPr="00111AF4">
        <w:rPr>
          <w:color w:val="000000"/>
        </w:rPr>
        <w:t>l</w:t>
      </w:r>
      <w:r>
        <w:rPr>
          <w:color w:val="000000"/>
        </w:rPr>
        <w:t>l-</w:t>
      </w:r>
      <w:r w:rsidRPr="00111AF4">
        <w:rPr>
          <w:color w:val="000000"/>
        </w:rPr>
        <w:t xml:space="preserve">optical switching of a </w:t>
      </w:r>
      <w:proofErr w:type="spellStart"/>
      <w:r w:rsidRPr="00111AF4">
        <w:rPr>
          <w:color w:val="000000"/>
        </w:rPr>
        <w:t>CoPt</w:t>
      </w:r>
      <w:proofErr w:type="spellEnd"/>
      <w:r w:rsidRPr="00111AF4">
        <w:rPr>
          <w:color w:val="000000"/>
        </w:rPr>
        <w:t xml:space="preserve"> multilayer</w:t>
      </w:r>
      <w:r>
        <w:rPr>
          <w:color w:val="000000"/>
        </w:rPr>
        <w:t xml:space="preserve"> </w:t>
      </w:r>
      <w:r w:rsidRPr="00111AF4">
        <w:rPr>
          <w:color w:val="000000"/>
        </w:rPr>
        <w:t>me</w:t>
      </w:r>
      <w:r>
        <w:rPr>
          <w:color w:val="000000"/>
        </w:rPr>
        <w:t>asured using Faraday microscopy</w:t>
      </w:r>
      <w:r w:rsidRPr="00111AF4">
        <w:rPr>
          <w:color w:val="000000"/>
        </w:rPr>
        <w:t>.</w:t>
      </w:r>
    </w:p>
    <w:p w14:paraId="0B12F61D" w14:textId="77777777" w:rsidR="005728E5" w:rsidRPr="00A51F5C" w:rsidRDefault="005728E5" w:rsidP="005728E5"/>
    <w:p w14:paraId="717875B2" w14:textId="77777777" w:rsidR="005728E5" w:rsidRDefault="005728E5" w:rsidP="005728E5">
      <w:r w:rsidRPr="00A51F5C">
        <w:t xml:space="preserve">It is within that context that we are studying the effect of femtosecond laser pulses on magneto-resistive systems with perpendicular </w:t>
      </w:r>
      <w:r>
        <w:t xml:space="preserve">magnetic </w:t>
      </w:r>
      <w:r w:rsidRPr="00A51F5C">
        <w:t xml:space="preserve">anisotropy, with the aim of identifying the magnetization orientation through an electrical signal. We measure the all-optical switching in Pt/Co/Pt and Tb27Co73 based Hall crosses via the anomalous Hall effect. In fact, a jump in Hall voltage resulting from magnetization reversal is observed by reversing the circular polarization of </w:t>
      </w:r>
      <w:r>
        <w:t xml:space="preserve">the femtosecond laser pulses. This new way of probing the all-optical switching enables a statistical quantification of the switching ratio for different laser parameters. We study Hall crosses of </w:t>
      </w:r>
      <w:proofErr w:type="spellStart"/>
      <w:r>
        <w:t>ferrimagnetic</w:t>
      </w:r>
      <w:proofErr w:type="spellEnd"/>
      <w:r>
        <w:t xml:space="preserve"> and ferromagnetic materials. Our measures</w:t>
      </w:r>
      <w:r w:rsidRPr="00A51F5C">
        <w:t xml:space="preserve"> show</w:t>
      </w:r>
      <w:r>
        <w:t xml:space="preserve"> also</w:t>
      </w:r>
      <w:r w:rsidRPr="00A51F5C">
        <w:t xml:space="preserve"> that the Tb dominant Tb27Co73 alloy becomes Co dominant due to </w:t>
      </w:r>
      <w:r>
        <w:t xml:space="preserve">the heating of </w:t>
      </w:r>
      <w:r w:rsidRPr="00A51F5C">
        <w:t>f</w:t>
      </w:r>
      <w:r>
        <w:t>emtosecond</w:t>
      </w:r>
      <w:r w:rsidRPr="00A51F5C">
        <w:t xml:space="preserve"> laser pulses. </w:t>
      </w:r>
    </w:p>
    <w:p w14:paraId="35483296" w14:textId="77777777" w:rsidR="005728E5" w:rsidRDefault="005728E5" w:rsidP="005728E5">
      <w:pPr>
        <w:spacing w:line="240" w:lineRule="auto"/>
        <w:rPr>
          <w:rFonts w:ascii="Times New Roman" w:hAnsi="Times New Roman"/>
          <w:sz w:val="24"/>
          <w:szCs w:val="24"/>
        </w:rPr>
      </w:pPr>
    </w:p>
    <w:p w14:paraId="2DC98753" w14:textId="77777777" w:rsidR="005728E5" w:rsidRPr="00676DD8" w:rsidRDefault="005728E5" w:rsidP="005728E5">
      <w:pPr>
        <w:spacing w:line="240" w:lineRule="auto"/>
        <w:rPr>
          <w:rFonts w:ascii="Times New Roman" w:hAnsi="Times New Roman"/>
          <w:sz w:val="24"/>
          <w:szCs w:val="24"/>
        </w:rPr>
      </w:pPr>
    </w:p>
    <w:p w14:paraId="27594509" w14:textId="77777777" w:rsidR="005728E5" w:rsidRPr="00676DD8" w:rsidRDefault="005728E5" w:rsidP="005728E5">
      <w:pPr>
        <w:spacing w:line="240" w:lineRule="auto"/>
        <w:jc w:val="center"/>
        <w:rPr>
          <w:rFonts w:ascii="Times New Roman" w:hAnsi="Times New Roman"/>
          <w:sz w:val="24"/>
        </w:rPr>
      </w:pPr>
    </w:p>
    <w:p w14:paraId="26BA217E" w14:textId="77777777" w:rsidR="005728E5" w:rsidRPr="00676DD8" w:rsidRDefault="005728E5" w:rsidP="005728E5">
      <w:pPr>
        <w:spacing w:before="240" w:line="240" w:lineRule="auto"/>
        <w:jc w:val="center"/>
        <w:rPr>
          <w:rFonts w:ascii="Times New Roman" w:hAnsi="Times New Roman"/>
        </w:rPr>
      </w:pPr>
      <w:r>
        <w:rPr>
          <w:noProof/>
          <w:lang w:eastAsia="zh-TW"/>
        </w:rPr>
        <w:lastRenderedPageBreak/>
        <w:drawing>
          <wp:anchor distT="0" distB="0" distL="114300" distR="114300" simplePos="0" relativeHeight="251659264" behindDoc="0" locked="0" layoutInCell="1" allowOverlap="1" wp14:anchorId="51C064A6" wp14:editId="5CE210FD">
            <wp:simplePos x="0" y="0"/>
            <wp:positionH relativeFrom="column">
              <wp:posOffset>488950</wp:posOffset>
            </wp:positionH>
            <wp:positionV relativeFrom="paragraph">
              <wp:posOffset>-1759585</wp:posOffset>
            </wp:positionV>
            <wp:extent cx="3301365" cy="2447925"/>
            <wp:effectExtent l="0" t="0" r="635" b="0"/>
            <wp:wrapNone/>
            <wp:docPr id="20" name="Image 3" descr="Description: C:\Users\elhadri1\Desktop\2A\2015.07\MMM-Intermag Abstract\Hall Cross\4_SatN_Hel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elhadri1\Desktop\2A\2015.07\MMM-Intermag Abstract\Hall Cross\4_SatN_Hel3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136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3B397" w14:textId="77777777" w:rsidR="005728E5" w:rsidRPr="00676DD8" w:rsidRDefault="005728E5" w:rsidP="005728E5">
      <w:pPr>
        <w:spacing w:before="240" w:line="240" w:lineRule="auto"/>
        <w:jc w:val="center"/>
        <w:rPr>
          <w:rFonts w:ascii="Times New Roman" w:hAnsi="Times New Roman"/>
        </w:rPr>
      </w:pPr>
    </w:p>
    <w:p w14:paraId="1C2D9960" w14:textId="77777777" w:rsidR="005728E5" w:rsidRPr="00676DD8" w:rsidRDefault="005728E5" w:rsidP="005728E5">
      <w:pPr>
        <w:spacing w:before="240" w:line="240" w:lineRule="auto"/>
        <w:jc w:val="center"/>
        <w:rPr>
          <w:rFonts w:ascii="Times New Roman" w:hAnsi="Times New Roman"/>
        </w:rPr>
      </w:pPr>
    </w:p>
    <w:p w14:paraId="1C61B279" w14:textId="77777777" w:rsidR="005728E5" w:rsidRPr="00676DD8" w:rsidRDefault="005728E5" w:rsidP="005728E5">
      <w:pPr>
        <w:spacing w:before="240" w:line="240" w:lineRule="auto"/>
        <w:jc w:val="center"/>
        <w:rPr>
          <w:rFonts w:ascii="Times New Roman" w:hAnsi="Times New Roman"/>
        </w:rPr>
      </w:pPr>
    </w:p>
    <w:p w14:paraId="6B088114" w14:textId="77777777" w:rsidR="005728E5" w:rsidRPr="00676DD8" w:rsidRDefault="005728E5" w:rsidP="005728E5">
      <w:pPr>
        <w:spacing w:before="240" w:line="240" w:lineRule="auto"/>
        <w:jc w:val="center"/>
        <w:rPr>
          <w:rFonts w:ascii="Times New Roman" w:hAnsi="Times New Roman"/>
        </w:rPr>
      </w:pPr>
    </w:p>
    <w:p w14:paraId="404CD427" w14:textId="77777777" w:rsidR="005728E5" w:rsidRPr="00676DD8" w:rsidRDefault="005728E5" w:rsidP="005728E5">
      <w:pPr>
        <w:spacing w:before="240" w:line="240" w:lineRule="auto"/>
        <w:jc w:val="center"/>
        <w:rPr>
          <w:rFonts w:ascii="Times New Roman" w:hAnsi="Times New Roman"/>
        </w:rPr>
      </w:pPr>
    </w:p>
    <w:p w14:paraId="5E73A79F" w14:textId="77777777" w:rsidR="005728E5" w:rsidRPr="00676DD8" w:rsidRDefault="005728E5" w:rsidP="005728E5">
      <w:pPr>
        <w:spacing w:before="240" w:line="240" w:lineRule="auto"/>
        <w:jc w:val="center"/>
        <w:rPr>
          <w:rFonts w:ascii="Times New Roman" w:hAnsi="Times New Roman"/>
          <w:i/>
        </w:rPr>
      </w:pPr>
    </w:p>
    <w:p w14:paraId="15F2553B" w14:textId="77777777" w:rsidR="005728E5" w:rsidRPr="00AA7358" w:rsidRDefault="005728E5" w:rsidP="005728E5">
      <w:pPr>
        <w:spacing w:line="240" w:lineRule="auto"/>
        <w:jc w:val="center"/>
        <w:rPr>
          <w:rFonts w:ascii="Times New Roman" w:hAnsi="Times New Roman"/>
        </w:rPr>
      </w:pPr>
      <w:r w:rsidRPr="00BA64FE">
        <w:rPr>
          <w:b/>
        </w:rPr>
        <w:t>Figure 2:</w:t>
      </w:r>
      <w:r>
        <w:t xml:space="preserve"> </w:t>
      </w:r>
      <w:r w:rsidRPr="003D3F79">
        <w:rPr>
          <w:rFonts w:ascii="Times New Roman" w:hAnsi="Times New Roman"/>
        </w:rPr>
        <w:t xml:space="preserve">Magnetization switching measured via the anomalous Hall effect in </w:t>
      </w:r>
      <w:proofErr w:type="gramStart"/>
      <w:r w:rsidRPr="003D3F79">
        <w:rPr>
          <w:rFonts w:ascii="Times New Roman" w:hAnsi="Times New Roman"/>
        </w:rPr>
        <w:t>Pt(</w:t>
      </w:r>
      <w:proofErr w:type="gramEnd"/>
      <w:r w:rsidRPr="003D3F79">
        <w:rPr>
          <w:rFonts w:ascii="Times New Roman" w:hAnsi="Times New Roman"/>
        </w:rPr>
        <w:t>3.7nm)/Co(0.6nm)/Pt(3.7nm) based Hall cross after sweeping with</w:t>
      </w:r>
      <w:r>
        <w:rPr>
          <w:rFonts w:ascii="Times New Roman" w:hAnsi="Times New Roman"/>
        </w:rPr>
        <w:t xml:space="preserve"> left-circularly polarized beam</w:t>
      </w:r>
    </w:p>
    <w:p w14:paraId="0CBC8371" w14:textId="77777777" w:rsidR="005728E5" w:rsidRDefault="005728E5" w:rsidP="005728E5"/>
    <w:p w14:paraId="370B32B5" w14:textId="77777777" w:rsidR="005728E5" w:rsidRPr="006F175E" w:rsidRDefault="005728E5" w:rsidP="005728E5">
      <w:pPr>
        <w:pStyle w:val="paraend"/>
        <w:spacing w:after="0"/>
        <w:ind w:firstLineChars="0" w:firstLine="0"/>
      </w:pPr>
    </w:p>
    <w:p w14:paraId="43A52D7C" w14:textId="77777777" w:rsidR="005728E5" w:rsidRPr="007C4225" w:rsidRDefault="005728E5" w:rsidP="005728E5">
      <w:pPr>
        <w:ind w:left="360"/>
        <w:rPr>
          <w:b/>
          <w:bCs/>
        </w:rPr>
      </w:pPr>
      <w:r w:rsidRPr="007C4225">
        <w:rPr>
          <w:b/>
        </w:rPr>
        <w:t>References</w:t>
      </w:r>
    </w:p>
    <w:p w14:paraId="32CEBED2" w14:textId="77777777" w:rsidR="005728E5" w:rsidRPr="00A51F5C" w:rsidRDefault="005728E5" w:rsidP="005728E5">
      <w:r w:rsidRPr="00A51F5C">
        <w:t xml:space="preserve">[1] E. </w:t>
      </w:r>
      <w:proofErr w:type="spellStart"/>
      <w:r w:rsidRPr="00A51F5C">
        <w:t>Beaurepaire</w:t>
      </w:r>
      <w:proofErr w:type="spellEnd"/>
      <w:r w:rsidRPr="00A51F5C">
        <w:t xml:space="preserve"> et al,</w:t>
      </w:r>
      <w:r w:rsidRPr="00A51F5C">
        <w:rPr>
          <w:i/>
          <w:iCs/>
        </w:rPr>
        <w:t xml:space="preserve"> </w:t>
      </w:r>
      <w:r w:rsidRPr="00A51F5C">
        <w:rPr>
          <w:i/>
        </w:rPr>
        <w:t>PRL</w:t>
      </w:r>
      <w:r w:rsidRPr="00A51F5C">
        <w:t xml:space="preserve"> </w:t>
      </w:r>
      <w:r w:rsidRPr="00A51F5C">
        <w:rPr>
          <w:b/>
          <w:bCs/>
        </w:rPr>
        <w:t xml:space="preserve">76 </w:t>
      </w:r>
      <w:r w:rsidRPr="00A51F5C">
        <w:t>(22), 4250-4253 (1996)</w:t>
      </w:r>
    </w:p>
    <w:p w14:paraId="407B50C9" w14:textId="77777777" w:rsidR="005728E5" w:rsidRPr="00A51F5C" w:rsidRDefault="005728E5" w:rsidP="005728E5">
      <w:r w:rsidRPr="00A51F5C">
        <w:t xml:space="preserve">[2] </w:t>
      </w:r>
      <w:r w:rsidRPr="00A51F5C">
        <w:rPr>
          <w:color w:val="000000"/>
        </w:rPr>
        <w:t xml:space="preserve">C. D. </w:t>
      </w:r>
      <w:proofErr w:type="spellStart"/>
      <w:r w:rsidRPr="00A51F5C">
        <w:rPr>
          <w:color w:val="000000"/>
        </w:rPr>
        <w:t>Stanciu</w:t>
      </w:r>
      <w:proofErr w:type="spellEnd"/>
      <w:r w:rsidRPr="00A51F5C">
        <w:rPr>
          <w:color w:val="000000"/>
        </w:rPr>
        <w:t xml:space="preserve"> et al, </w:t>
      </w:r>
      <w:r w:rsidRPr="00A51F5C">
        <w:rPr>
          <w:i/>
        </w:rPr>
        <w:t>PRL</w:t>
      </w:r>
      <w:r w:rsidRPr="00A51F5C">
        <w:t xml:space="preserve"> </w:t>
      </w:r>
      <w:r w:rsidRPr="00A51F5C">
        <w:rPr>
          <w:b/>
          <w:bCs/>
        </w:rPr>
        <w:t xml:space="preserve">99, </w:t>
      </w:r>
      <w:r w:rsidRPr="00A51F5C">
        <w:t>047601 (2007)</w:t>
      </w:r>
    </w:p>
    <w:p w14:paraId="55D70855" w14:textId="77777777" w:rsidR="005728E5" w:rsidRPr="00A51F5C" w:rsidRDefault="005728E5" w:rsidP="005728E5">
      <w:r w:rsidRPr="00A51F5C">
        <w:t xml:space="preserve">[3] S. Mangin, et al, </w:t>
      </w:r>
      <w:r w:rsidRPr="00A51F5C">
        <w:rPr>
          <w:i/>
        </w:rPr>
        <w:t>Nature Materials</w:t>
      </w:r>
      <w:r w:rsidRPr="00A51F5C">
        <w:t xml:space="preserve"> </w:t>
      </w:r>
      <w:r w:rsidRPr="00A51F5C">
        <w:rPr>
          <w:b/>
        </w:rPr>
        <w:t>13</w:t>
      </w:r>
      <w:r w:rsidRPr="00A51F5C">
        <w:t xml:space="preserve">, 286-292 (2014) </w:t>
      </w:r>
    </w:p>
    <w:p w14:paraId="35679280" w14:textId="77777777" w:rsidR="005728E5" w:rsidRPr="00D209DD" w:rsidRDefault="005728E5" w:rsidP="005728E5">
      <w:r w:rsidRPr="00A51F5C">
        <w:t xml:space="preserve">[4] </w:t>
      </w:r>
      <w:hyperlink r:id="rId9" w:history="1">
        <w:r w:rsidRPr="00A51F5C">
          <w:rPr>
            <w:rStyle w:val="a8"/>
          </w:rPr>
          <w:t>C-H. Lambert</w:t>
        </w:r>
      </w:hyperlink>
      <w:r w:rsidRPr="00A51F5C">
        <w:t xml:space="preserve"> et al, </w:t>
      </w:r>
      <w:r w:rsidRPr="00A51F5C">
        <w:rPr>
          <w:i/>
        </w:rPr>
        <w:t>Science</w:t>
      </w:r>
      <w:r w:rsidRPr="00A51F5C">
        <w:rPr>
          <w:b/>
          <w:bCs/>
          <w:i/>
        </w:rPr>
        <w:t xml:space="preserve"> </w:t>
      </w:r>
      <w:r w:rsidRPr="00A51F5C">
        <w:rPr>
          <w:b/>
          <w:i/>
        </w:rPr>
        <w:t>345</w:t>
      </w:r>
      <w:r w:rsidRPr="00A51F5C">
        <w:rPr>
          <w:b/>
          <w:bCs/>
        </w:rPr>
        <w:t xml:space="preserve"> </w:t>
      </w:r>
      <w:r>
        <w:t>(6202), 1337 (2014)</w:t>
      </w:r>
    </w:p>
    <w:p w14:paraId="616C085F" w14:textId="77777777" w:rsidR="005728E5" w:rsidRPr="003774DE" w:rsidRDefault="005728E5" w:rsidP="005728E5">
      <w:pPr>
        <w:pStyle w:val="af"/>
        <w:ind w:left="420"/>
        <w:rPr>
          <w:color w:val="000000"/>
        </w:rPr>
      </w:pPr>
    </w:p>
    <w:p w14:paraId="088A167B" w14:textId="77777777" w:rsidR="00F72F33" w:rsidRPr="004F4898" w:rsidRDefault="00F72F33" w:rsidP="00F72F33">
      <w:pPr>
        <w:pStyle w:val="references"/>
      </w:pPr>
    </w:p>
    <w:sectPr w:rsidR="00F72F33" w:rsidRPr="004F4898" w:rsidSect="00D06659">
      <w:headerReference w:type="even" r:id="rId10"/>
      <w:headerReference w:type="default" r:id="rId11"/>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2DE53" w14:textId="77777777" w:rsidR="00A86D3F" w:rsidRDefault="00A86D3F">
      <w:r>
        <w:separator/>
      </w:r>
    </w:p>
  </w:endnote>
  <w:endnote w:type="continuationSeparator" w:id="0">
    <w:p w14:paraId="0B44196B" w14:textId="77777777" w:rsidR="00A86D3F" w:rsidRDefault="00A8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0617A0A0-BC36-414C-BF9F-1EA9FD0CA41D}"/>
    <w:embedBold r:id="rId2" w:fontKey="{DF818D67-FF48-4CAD-8945-D719B8FDC808}"/>
    <w:embedItalic r:id="rId3" w:fontKey="{933C19A5-FFCB-4EC9-950B-FAE1D8350F1E}"/>
    <w:embedBoldItalic r:id="rId4" w:fontKey="{A2A8A145-4262-47EB-9BF3-6622CB060E45}"/>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3F0E8F13-2F98-45FB-B5D7-A233173F35FB}"/>
    <w:embedItalic r:id="rId6" w:fontKey="{2067A8A8-0AC1-4693-99A9-780796D19382}"/>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embedRegular r:id="rId7" w:fontKey="{7F6ED89D-15B2-4695-A517-2669CC3C2A56}"/>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8" w:fontKey="{8B06EE0C-8028-4192-8A22-F20CBCFA630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9FCBE" w14:textId="77777777" w:rsidR="00A86D3F" w:rsidRDefault="00A86D3F">
      <w:pPr>
        <w:pStyle w:val="p1a"/>
      </w:pPr>
      <w:r>
        <w:separator/>
      </w:r>
    </w:p>
  </w:footnote>
  <w:footnote w:type="continuationSeparator" w:id="0">
    <w:p w14:paraId="5F5555B2" w14:textId="77777777" w:rsidR="00A86D3F" w:rsidRDefault="00A86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C8ED0" w14:textId="77777777" w:rsidR="00B97ED3" w:rsidRDefault="00D06659">
    <w:pPr>
      <w:pStyle w:val="Runninghead-left"/>
    </w:pPr>
    <w:r>
      <w:fldChar w:fldCharType="begin"/>
    </w:r>
    <w:r w:rsidR="00B97ED3">
      <w:instrText xml:space="preserve"> PAGE  \* MERGEFORMAT </w:instrText>
    </w:r>
    <w:r>
      <w:fldChar w:fldCharType="separate"/>
    </w:r>
    <w:r w:rsidR="008C4D09">
      <w:rPr>
        <w:noProof/>
      </w:rPr>
      <w:t>2</w:t>
    </w:r>
    <w:r>
      <w:fldChar w:fldCharType="end"/>
    </w:r>
    <w:r w:rsidR="00B97ED3">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EDFC1" w14:textId="77777777" w:rsidR="00B97ED3" w:rsidRDefault="00D06659">
    <w:pPr>
      <w:pStyle w:val="Runninghead-right"/>
    </w:pPr>
    <w:r>
      <w:fldChar w:fldCharType="begin"/>
    </w:r>
    <w:r w:rsidR="00B97ED3">
      <w:instrText xml:space="preserve"> PAGE  \* MERGEFORMAT </w:instrText>
    </w:r>
    <w:r>
      <w:fldChar w:fldCharType="separate"/>
    </w:r>
    <w:r w:rsidR="008C4D09">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F4"/>
    <w:rsid w:val="00002E4B"/>
    <w:rsid w:val="00005F1B"/>
    <w:rsid w:val="00044A53"/>
    <w:rsid w:val="000E0820"/>
    <w:rsid w:val="00103A73"/>
    <w:rsid w:val="001B5AA2"/>
    <w:rsid w:val="001D0B49"/>
    <w:rsid w:val="001D73DE"/>
    <w:rsid w:val="00226F60"/>
    <w:rsid w:val="00236209"/>
    <w:rsid w:val="00237977"/>
    <w:rsid w:val="002F2934"/>
    <w:rsid w:val="00357F90"/>
    <w:rsid w:val="00360E7F"/>
    <w:rsid w:val="0038424B"/>
    <w:rsid w:val="00405E55"/>
    <w:rsid w:val="00410267"/>
    <w:rsid w:val="004552DA"/>
    <w:rsid w:val="0046154C"/>
    <w:rsid w:val="00493C8D"/>
    <w:rsid w:val="004F12B1"/>
    <w:rsid w:val="004F4898"/>
    <w:rsid w:val="00503F69"/>
    <w:rsid w:val="005149D4"/>
    <w:rsid w:val="00544A38"/>
    <w:rsid w:val="005728E5"/>
    <w:rsid w:val="00583E41"/>
    <w:rsid w:val="00594390"/>
    <w:rsid w:val="005D76F9"/>
    <w:rsid w:val="006139F1"/>
    <w:rsid w:val="006620E7"/>
    <w:rsid w:val="00680383"/>
    <w:rsid w:val="006829A3"/>
    <w:rsid w:val="006A574A"/>
    <w:rsid w:val="006D6414"/>
    <w:rsid w:val="006E3B89"/>
    <w:rsid w:val="006E723D"/>
    <w:rsid w:val="00716709"/>
    <w:rsid w:val="00722F8A"/>
    <w:rsid w:val="00723352"/>
    <w:rsid w:val="00772BBE"/>
    <w:rsid w:val="00791BDF"/>
    <w:rsid w:val="007A2AD6"/>
    <w:rsid w:val="00821B12"/>
    <w:rsid w:val="008603F5"/>
    <w:rsid w:val="008662CD"/>
    <w:rsid w:val="008A347C"/>
    <w:rsid w:val="008C0390"/>
    <w:rsid w:val="008C4D09"/>
    <w:rsid w:val="008E2B14"/>
    <w:rsid w:val="0090334B"/>
    <w:rsid w:val="0091061C"/>
    <w:rsid w:val="00912CC4"/>
    <w:rsid w:val="00954D64"/>
    <w:rsid w:val="0096346A"/>
    <w:rsid w:val="00972FEA"/>
    <w:rsid w:val="00976926"/>
    <w:rsid w:val="00981089"/>
    <w:rsid w:val="009960F7"/>
    <w:rsid w:val="009A5235"/>
    <w:rsid w:val="009D04DB"/>
    <w:rsid w:val="009E26CC"/>
    <w:rsid w:val="00A1344F"/>
    <w:rsid w:val="00A7006D"/>
    <w:rsid w:val="00A72563"/>
    <w:rsid w:val="00A86683"/>
    <w:rsid w:val="00A86D3F"/>
    <w:rsid w:val="00AC078B"/>
    <w:rsid w:val="00AC38BA"/>
    <w:rsid w:val="00B065E8"/>
    <w:rsid w:val="00B41558"/>
    <w:rsid w:val="00B46752"/>
    <w:rsid w:val="00B5108A"/>
    <w:rsid w:val="00B5459D"/>
    <w:rsid w:val="00B61139"/>
    <w:rsid w:val="00B97ED3"/>
    <w:rsid w:val="00BD3DBF"/>
    <w:rsid w:val="00BF2C5E"/>
    <w:rsid w:val="00C22245"/>
    <w:rsid w:val="00C7344F"/>
    <w:rsid w:val="00C921ED"/>
    <w:rsid w:val="00C9597D"/>
    <w:rsid w:val="00CC0309"/>
    <w:rsid w:val="00CD548C"/>
    <w:rsid w:val="00D06659"/>
    <w:rsid w:val="00D27CCD"/>
    <w:rsid w:val="00D4758B"/>
    <w:rsid w:val="00D52D3D"/>
    <w:rsid w:val="00D648B7"/>
    <w:rsid w:val="00D65D6D"/>
    <w:rsid w:val="00D80BF4"/>
    <w:rsid w:val="00D81166"/>
    <w:rsid w:val="00DB6263"/>
    <w:rsid w:val="00DB7E41"/>
    <w:rsid w:val="00DC05FD"/>
    <w:rsid w:val="00E359E3"/>
    <w:rsid w:val="00E35DEA"/>
    <w:rsid w:val="00EA44D1"/>
    <w:rsid w:val="00EB6306"/>
    <w:rsid w:val="00ED6CDE"/>
    <w:rsid w:val="00F04559"/>
    <w:rsid w:val="00F65972"/>
    <w:rsid w:val="00F72F33"/>
    <w:rsid w:val="00F75922"/>
    <w:rsid w:val="00F843DC"/>
    <w:rsid w:val="00F86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35E2E3"/>
  <w15:docId w15:val="{98171A4E-449E-450C-A81E-60B52000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le1">
    <w:name w:val="Title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0">
    <w:name w:val="toc 1"/>
    <w:basedOn w:val="a"/>
    <w:next w:val="petit"/>
    <w:semiHidden/>
    <w:pPr>
      <w:tabs>
        <w:tab w:val="right" w:leader="dot" w:pos="6634"/>
      </w:tabs>
      <w:spacing w:before="240"/>
      <w:ind w:firstLine="0"/>
      <w:jc w:val="left"/>
    </w:pPr>
    <w:rPr>
      <w:b/>
    </w:rPr>
  </w:style>
  <w:style w:type="paragraph" w:styleId="20">
    <w:name w:val="toc 2"/>
    <w:basedOn w:val="10"/>
    <w:semiHidden/>
    <w:pPr>
      <w:spacing w:before="0"/>
      <w:ind w:left="284"/>
    </w:pPr>
    <w:rPr>
      <w:b w:val="0"/>
    </w:rPr>
  </w:style>
  <w:style w:type="paragraph" w:styleId="30">
    <w:name w:val="toc 3"/>
    <w:basedOn w:val="10"/>
    <w:semiHidden/>
    <w:pPr>
      <w:spacing w:before="0"/>
      <w:ind w:left="510"/>
    </w:pPr>
    <w:rPr>
      <w:b w:val="0"/>
    </w:rPr>
  </w:style>
  <w:style w:type="paragraph" w:styleId="11">
    <w:name w:val="index 1"/>
    <w:basedOn w:val="petit"/>
    <w:semiHidden/>
    <w:rsid w:val="009960F7"/>
    <w:pPr>
      <w:spacing w:before="0" w:after="0"/>
      <w:ind w:left="720" w:hanging="720"/>
      <w:jc w:val="left"/>
    </w:pPr>
    <w:rPr>
      <w:szCs w:val="21"/>
    </w:rPr>
  </w:style>
  <w:style w:type="paragraph" w:styleId="21">
    <w:name w:val="index 2"/>
    <w:basedOn w:val="11"/>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a8">
    <w:name w:val="Hyperlink"/>
    <w:basedOn w:val="a0"/>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a9">
    <w:name w:val="Subtitle"/>
    <w:basedOn w:val="a"/>
    <w:next w:val="a"/>
    <w:link w:val="aa"/>
    <w:qFormat/>
    <w:rsid w:val="005149D4"/>
    <w:pPr>
      <w:numPr>
        <w:ilvl w:val="1"/>
      </w:numPr>
      <w:ind w:firstLine="238"/>
    </w:pPr>
    <w:rPr>
      <w:rFonts w:asciiTheme="majorHAnsi" w:eastAsiaTheme="majorEastAsia" w:hAnsiTheme="majorHAnsi" w:cstheme="majorBidi"/>
      <w:i/>
      <w:iCs/>
      <w:color w:val="4F81BD" w:themeColor="accent1"/>
      <w:spacing w:val="15"/>
      <w:sz w:val="24"/>
      <w:szCs w:val="24"/>
    </w:rPr>
  </w:style>
  <w:style w:type="character" w:customStyle="1" w:styleId="aa">
    <w:name w:val="副標題 字元"/>
    <w:basedOn w:val="a0"/>
    <w:link w:val="a9"/>
    <w:rsid w:val="005149D4"/>
    <w:rPr>
      <w:rFonts w:asciiTheme="majorHAnsi" w:eastAsiaTheme="majorEastAsia" w:hAnsiTheme="majorHAnsi" w:cstheme="majorBidi"/>
      <w:i/>
      <w:iCs/>
      <w:color w:val="4F81BD" w:themeColor="accent1"/>
      <w:spacing w:val="15"/>
      <w:sz w:val="24"/>
      <w:szCs w:val="24"/>
      <w:lang w:val="en-US" w:eastAsia="de-DE"/>
    </w:rPr>
  </w:style>
  <w:style w:type="paragraph" w:styleId="ab">
    <w:name w:val="Balloon Text"/>
    <w:basedOn w:val="a"/>
    <w:link w:val="ac"/>
    <w:rsid w:val="00B46752"/>
    <w:pPr>
      <w:spacing w:line="240" w:lineRule="auto"/>
    </w:pPr>
    <w:rPr>
      <w:rFonts w:ascii="Tahoma" w:hAnsi="Tahoma" w:cs="Tahoma"/>
      <w:sz w:val="16"/>
      <w:szCs w:val="16"/>
    </w:rPr>
  </w:style>
  <w:style w:type="character" w:customStyle="1" w:styleId="ac">
    <w:name w:val="註解方塊文字 字元"/>
    <w:basedOn w:val="a0"/>
    <w:link w:val="ab"/>
    <w:rsid w:val="00B46752"/>
    <w:rPr>
      <w:rFonts w:ascii="Tahoma" w:hAnsi="Tahoma" w:cs="Tahoma"/>
      <w:sz w:val="16"/>
      <w:szCs w:val="16"/>
      <w:lang w:val="en-US" w:eastAsia="de-DE"/>
    </w:rPr>
  </w:style>
  <w:style w:type="table" w:styleId="ad">
    <w:name w:val="Table Grid"/>
    <w:basedOn w:val="a1"/>
    <w:rsid w:val="004F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4F4898"/>
    <w:rPr>
      <w:color w:val="808080"/>
    </w:rPr>
  </w:style>
  <w:style w:type="paragraph" w:styleId="af">
    <w:name w:val="Body Text Indent"/>
    <w:basedOn w:val="a"/>
    <w:link w:val="af0"/>
    <w:rsid w:val="005728E5"/>
    <w:pPr>
      <w:widowControl w:val="0"/>
      <w:overflowPunct/>
      <w:autoSpaceDE/>
      <w:autoSpaceDN/>
      <w:adjustRightInd/>
      <w:spacing w:line="240" w:lineRule="auto"/>
      <w:ind w:left="360" w:firstLine="0"/>
      <w:textAlignment w:val="auto"/>
    </w:pPr>
    <w:rPr>
      <w:rFonts w:ascii="Times New Roman" w:eastAsia="MS Mincho" w:hAnsi="Times New Roman"/>
      <w:kern w:val="2"/>
      <w:sz w:val="24"/>
      <w:szCs w:val="24"/>
      <w:lang w:eastAsia="ja-JP"/>
    </w:rPr>
  </w:style>
  <w:style w:type="character" w:customStyle="1" w:styleId="af0">
    <w:name w:val="本文縮排 字元"/>
    <w:basedOn w:val="a0"/>
    <w:link w:val="af"/>
    <w:rsid w:val="005728E5"/>
    <w:rPr>
      <w:rFonts w:eastAsia="MS Mincho"/>
      <w:kern w:val="2"/>
      <w:sz w:val="24"/>
      <w:szCs w:val="24"/>
      <w:lang w:val="en-US" w:eastAsia="ja-JP"/>
    </w:rPr>
  </w:style>
  <w:style w:type="paragraph" w:customStyle="1" w:styleId="paraend">
    <w:name w:val="para_end"/>
    <w:basedOn w:val="a"/>
    <w:rsid w:val="005728E5"/>
    <w:pPr>
      <w:widowControl w:val="0"/>
      <w:overflowPunct/>
      <w:autoSpaceDE/>
      <w:autoSpaceDN/>
      <w:adjustRightInd/>
      <w:spacing w:after="240" w:line="260" w:lineRule="exact"/>
      <w:ind w:firstLineChars="200" w:firstLine="480"/>
      <w:textAlignment w:val="auto"/>
    </w:pPr>
    <w:rPr>
      <w:rFonts w:ascii="Times New Roman" w:eastAsia="MS Mincho" w:hAnsi="Times New Roman"/>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arxiv.org/find/cond-mat/1/au:+Lambert_C/0/1/0/all/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Conference\T1-book.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13</TotalTime>
  <Pages>3</Pages>
  <Words>575</Words>
  <Characters>3279</Characters>
  <Application>Microsoft Office Word</Application>
  <DocSecurity>0</DocSecurity>
  <Lines>27</Lines>
  <Paragraphs>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vomir</dc:creator>
  <cp:lastModifiedBy>Uee</cp:lastModifiedBy>
  <cp:revision>5</cp:revision>
  <cp:lastPrinted>2015-04-30T07:39:00Z</cp:lastPrinted>
  <dcterms:created xsi:type="dcterms:W3CDTF">2015-12-21T08:07:00Z</dcterms:created>
  <dcterms:modified xsi:type="dcterms:W3CDTF">2016-01-21T09:44:00Z</dcterms:modified>
</cp:coreProperties>
</file>